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965"/>
        <w:tblW w:w="15604" w:type="dxa"/>
        <w:tblLook w:val="04A0" w:firstRow="1" w:lastRow="0" w:firstColumn="1" w:lastColumn="0" w:noHBand="0" w:noVBand="1"/>
      </w:tblPr>
      <w:tblGrid>
        <w:gridCol w:w="2830"/>
        <w:gridCol w:w="5245"/>
        <w:gridCol w:w="2693"/>
        <w:gridCol w:w="2568"/>
        <w:gridCol w:w="2268"/>
      </w:tblGrid>
      <w:tr w:rsidR="00E6784A" w:rsidTr="00C05665">
        <w:tc>
          <w:tcPr>
            <w:tcW w:w="2830" w:type="dxa"/>
          </w:tcPr>
          <w:p w:rsidR="00E6784A" w:rsidRPr="00A71F55" w:rsidRDefault="00E6784A" w:rsidP="00C05665">
            <w:pPr>
              <w:jc w:val="center"/>
              <w:rPr>
                <w:b/>
              </w:rPr>
            </w:pPr>
            <w:r w:rsidRPr="00A71F55">
              <w:rPr>
                <w:b/>
              </w:rPr>
              <w:t>Learning Intention</w:t>
            </w:r>
          </w:p>
        </w:tc>
        <w:tc>
          <w:tcPr>
            <w:tcW w:w="5245" w:type="dxa"/>
          </w:tcPr>
          <w:p w:rsidR="00E6784A" w:rsidRDefault="00E6784A" w:rsidP="00C05665">
            <w:pPr>
              <w:jc w:val="center"/>
              <w:rPr>
                <w:b/>
              </w:rPr>
            </w:pPr>
            <w:r w:rsidRPr="00A71F55">
              <w:rPr>
                <w:b/>
              </w:rPr>
              <w:t>Success Criteria</w:t>
            </w:r>
          </w:p>
          <w:p w:rsidR="00866E0D" w:rsidRPr="00A71F55" w:rsidRDefault="00866E0D" w:rsidP="00C05665">
            <w:pPr>
              <w:jc w:val="center"/>
              <w:rPr>
                <w:b/>
              </w:rPr>
            </w:pPr>
            <w:r>
              <w:rPr>
                <w:b/>
              </w:rPr>
              <w:t>(Learners will be able to…)</w:t>
            </w:r>
          </w:p>
        </w:tc>
        <w:tc>
          <w:tcPr>
            <w:tcW w:w="2693" w:type="dxa"/>
          </w:tcPr>
          <w:p w:rsidR="00E6784A" w:rsidRPr="00A71F55" w:rsidRDefault="00E6784A" w:rsidP="00C05665">
            <w:pPr>
              <w:jc w:val="center"/>
              <w:rPr>
                <w:b/>
              </w:rPr>
            </w:pPr>
            <w:r w:rsidRPr="00A71F55">
              <w:rPr>
                <w:b/>
              </w:rPr>
              <w:t>Planned Homework Activities</w:t>
            </w:r>
          </w:p>
        </w:tc>
        <w:tc>
          <w:tcPr>
            <w:tcW w:w="2568" w:type="dxa"/>
          </w:tcPr>
          <w:p w:rsidR="00E6784A" w:rsidRPr="00A71F55" w:rsidRDefault="00E6784A" w:rsidP="00C05665">
            <w:pPr>
              <w:jc w:val="center"/>
              <w:rPr>
                <w:b/>
              </w:rPr>
            </w:pPr>
            <w:r w:rsidRPr="00A71F55">
              <w:rPr>
                <w:b/>
              </w:rPr>
              <w:t>Ways to Support Learning at Home</w:t>
            </w:r>
          </w:p>
        </w:tc>
        <w:tc>
          <w:tcPr>
            <w:tcW w:w="2268" w:type="dxa"/>
          </w:tcPr>
          <w:p w:rsidR="00E6784A" w:rsidRPr="00A71F55" w:rsidRDefault="00E6784A" w:rsidP="00C05665">
            <w:pPr>
              <w:jc w:val="center"/>
              <w:rPr>
                <w:b/>
              </w:rPr>
            </w:pPr>
            <w:r w:rsidRPr="00A71F55">
              <w:rPr>
                <w:b/>
              </w:rPr>
              <w:t>Assessment</w:t>
            </w:r>
          </w:p>
        </w:tc>
      </w:tr>
      <w:tr w:rsidR="00E6784A" w:rsidTr="00C05665">
        <w:tc>
          <w:tcPr>
            <w:tcW w:w="2830" w:type="dxa"/>
          </w:tcPr>
          <w:p w:rsidR="00E6784A" w:rsidRDefault="00E6784A" w:rsidP="00C05665">
            <w:pPr>
              <w:rPr>
                <w:rFonts w:cstheme="minorHAnsi"/>
              </w:rPr>
            </w:pPr>
          </w:p>
          <w:p w:rsidR="00E6784A" w:rsidRPr="00A71F55" w:rsidRDefault="00E6784A" w:rsidP="00C05665">
            <w:pPr>
              <w:rPr>
                <w:rFonts w:cstheme="minorHAnsi"/>
              </w:rPr>
            </w:pPr>
            <w:r>
              <w:rPr>
                <w:rFonts w:cstheme="minorHAnsi"/>
              </w:rPr>
              <w:t>To develop analytical skills</w:t>
            </w:r>
            <w:r w:rsidRPr="00A71F55">
              <w:rPr>
                <w:rFonts w:cstheme="minorHAnsi"/>
              </w:rPr>
              <w:t xml:space="preserve"> when listening</w:t>
            </w:r>
            <w:r>
              <w:rPr>
                <w:rFonts w:cstheme="minorHAnsi"/>
              </w:rPr>
              <w:t xml:space="preserve"> to a text.</w:t>
            </w:r>
          </w:p>
          <w:p w:rsidR="00E6784A" w:rsidRDefault="00E6784A" w:rsidP="00C05665"/>
        </w:tc>
        <w:tc>
          <w:tcPr>
            <w:tcW w:w="5245" w:type="dxa"/>
          </w:tcPr>
          <w:p w:rsidR="00E6784A" w:rsidRDefault="00E6784A" w:rsidP="00C05665">
            <w:pPr>
              <w:rPr>
                <w:rFonts w:cstheme="minorHAnsi"/>
                <w:b/>
              </w:rPr>
            </w:pPr>
          </w:p>
          <w:p w:rsidR="00E6784A" w:rsidRPr="00FB15C9" w:rsidRDefault="00E6784A" w:rsidP="00C05665">
            <w:pPr>
              <w:rPr>
                <w:rFonts w:cstheme="minorHAnsi"/>
                <w:b/>
              </w:rPr>
            </w:pPr>
            <w:r w:rsidRPr="00FB15C9">
              <w:rPr>
                <w:rFonts w:cstheme="minorHAnsi"/>
                <w:b/>
              </w:rPr>
              <w:t>Analytical Listening:</w:t>
            </w:r>
          </w:p>
          <w:p w:rsidR="00E6784A" w:rsidRPr="00FB15C9" w:rsidRDefault="00E6784A" w:rsidP="00C05665">
            <w:pPr>
              <w:rPr>
                <w:rFonts w:cstheme="minorHAnsi"/>
              </w:rPr>
            </w:pPr>
          </w:p>
          <w:p w:rsidR="00E6784A" w:rsidRPr="00A71F55" w:rsidRDefault="00E6784A" w:rsidP="00C05665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</w:rPr>
            </w:pPr>
            <w:r w:rsidRPr="00A71F55">
              <w:rPr>
                <w:rFonts w:cstheme="minorHAnsi"/>
                <w:bCs/>
                <w:iCs/>
              </w:rPr>
              <w:t>Give an accurate account of the main ideas of spoken texts.</w:t>
            </w:r>
          </w:p>
          <w:p w:rsidR="00E6784A" w:rsidRDefault="00E6784A" w:rsidP="00C05665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</w:rPr>
            </w:pPr>
          </w:p>
          <w:p w:rsidR="00E6784A" w:rsidRPr="00A71F55" w:rsidRDefault="00E6784A" w:rsidP="00C05665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</w:rPr>
            </w:pPr>
            <w:r w:rsidRPr="00A71F55">
              <w:rPr>
                <w:rFonts w:cstheme="minorHAnsi"/>
                <w:bCs/>
                <w:iCs/>
              </w:rPr>
              <w:t>Give a critical and / or personal response to spoken texts with appropriate reason(s), and explain how well it meets expectations.</w:t>
            </w:r>
          </w:p>
          <w:p w:rsidR="00E6784A" w:rsidRDefault="00E6784A" w:rsidP="00C0566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E6784A" w:rsidRPr="00A71F55" w:rsidRDefault="00E6784A" w:rsidP="00C05665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</w:rPr>
            </w:pPr>
            <w:r w:rsidRPr="00A71F55">
              <w:rPr>
                <w:rFonts w:cstheme="minorHAnsi"/>
              </w:rPr>
              <w:t xml:space="preserve">Identify features of spoken language and gives an appropriate explanation of the effect they have on the listener, e.g. body language, gesture, pace, tone, emphasis and/or rhetorical devices. </w:t>
            </w:r>
            <w:r w:rsidRPr="00A71F55">
              <w:rPr>
                <w:rFonts w:cstheme="minorHAnsi"/>
                <w:bCs/>
                <w:iCs/>
              </w:rPr>
              <w:t>Identify purpose and audience of spoken texts with appropriate reason.</w:t>
            </w:r>
          </w:p>
          <w:p w:rsidR="00E6784A" w:rsidRDefault="00E6784A" w:rsidP="00C05665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</w:rPr>
            </w:pPr>
          </w:p>
          <w:p w:rsidR="00E6784A" w:rsidRDefault="00E6784A" w:rsidP="00C05665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</w:rPr>
            </w:pPr>
            <w:r w:rsidRPr="00A71F55">
              <w:rPr>
                <w:rFonts w:cstheme="minorHAnsi"/>
                <w:bCs/>
                <w:iCs/>
              </w:rPr>
              <w:t>Identify similarities and differences between texts, for example, content, style and/or language.</w:t>
            </w:r>
          </w:p>
          <w:p w:rsidR="00E6784A" w:rsidRPr="00A71F55" w:rsidRDefault="00E6784A" w:rsidP="00C05665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</w:rPr>
            </w:pPr>
          </w:p>
        </w:tc>
        <w:tc>
          <w:tcPr>
            <w:tcW w:w="2693" w:type="dxa"/>
          </w:tcPr>
          <w:p w:rsidR="00E6784A" w:rsidRDefault="00E6784A" w:rsidP="00C05665"/>
          <w:p w:rsidR="0075324F" w:rsidRDefault="0075324F" w:rsidP="00C05665">
            <w:r>
              <w:t>There are no planned homework activities for analytical listening, althoug</w:t>
            </w:r>
            <w:r w:rsidR="00EF2571">
              <w:t>h learners are always encouraged</w:t>
            </w:r>
            <w:r>
              <w:t xml:space="preserve"> to listen carefully to TV </w:t>
            </w:r>
            <w:r w:rsidR="00EF2571">
              <w:t xml:space="preserve">and radio </w:t>
            </w:r>
            <w:r>
              <w:t>programmes</w:t>
            </w:r>
            <w:r w:rsidR="00EF2571">
              <w:t>, films</w:t>
            </w:r>
            <w:r>
              <w:t xml:space="preserve">, podcasts or any other aural form of text and discuss their understanding. </w:t>
            </w:r>
          </w:p>
          <w:p w:rsidR="00E6784A" w:rsidRDefault="00E6784A" w:rsidP="00C05665"/>
        </w:tc>
        <w:tc>
          <w:tcPr>
            <w:tcW w:w="2568" w:type="dxa"/>
          </w:tcPr>
          <w:p w:rsidR="0099047F" w:rsidRDefault="0099047F" w:rsidP="00C05665"/>
          <w:p w:rsidR="00E6784A" w:rsidRPr="0099047F" w:rsidRDefault="0099047F" w:rsidP="0099047F">
            <w:r>
              <w:t>Engaging your child in discussion about a news story, a song’s lyrics, a podcast, a scene in a film, etc. is invaluable to their listening skills. It enables them to develop their ability to follow a storyline or plot, and enhance their understanding of a text.</w:t>
            </w:r>
          </w:p>
        </w:tc>
        <w:tc>
          <w:tcPr>
            <w:tcW w:w="2268" w:type="dxa"/>
          </w:tcPr>
          <w:p w:rsidR="0099047F" w:rsidRDefault="0099047F" w:rsidP="00C05665"/>
          <w:p w:rsidR="00E6784A" w:rsidRDefault="0099047F" w:rsidP="0099047F">
            <w:r>
              <w:t>Learners</w:t>
            </w:r>
            <w:r w:rsidR="009B2193">
              <w:t>’</w:t>
            </w:r>
            <w:r>
              <w:t xml:space="preserve"> analytical listening skills are developed through longer media texts or standalone short aural texts – they will be asked a series of questions on a clip / text / importan</w:t>
            </w:r>
            <w:r w:rsidR="0018524A">
              <w:t xml:space="preserve">t </w:t>
            </w:r>
            <w:r>
              <w:t xml:space="preserve">scene. </w:t>
            </w:r>
          </w:p>
          <w:p w:rsidR="008C3ABC" w:rsidRDefault="008C3ABC" w:rsidP="0099047F"/>
          <w:p w:rsidR="0099047F" w:rsidRDefault="0099047F" w:rsidP="0099047F">
            <w:r>
              <w:t xml:space="preserve">A mix of self, peer and teacher assessment and feedback is given, then recorded by </w:t>
            </w:r>
            <w:r w:rsidR="009B2193">
              <w:t>learners</w:t>
            </w:r>
            <w:r>
              <w:t xml:space="preserve"> in their Profiles to learn from in the future.</w:t>
            </w:r>
          </w:p>
          <w:p w:rsidR="008C3ABC" w:rsidRPr="0099047F" w:rsidRDefault="008C3ABC" w:rsidP="0099047F"/>
        </w:tc>
      </w:tr>
    </w:tbl>
    <w:p w:rsidR="003F2BB7" w:rsidRPr="008A0CAD" w:rsidRDefault="00D72FB5">
      <w:pPr>
        <w:rPr>
          <w:b/>
          <w:color w:val="00B0F0"/>
        </w:rPr>
      </w:pPr>
      <w:r w:rsidRPr="00E6784A">
        <w:rPr>
          <w:b/>
          <w:u w:val="single"/>
        </w:rPr>
        <w:t>S1 – 3</w:t>
      </w:r>
      <w:r w:rsidR="00E6784A" w:rsidRPr="00E6784A">
        <w:rPr>
          <w:b/>
          <w:u w:val="single"/>
        </w:rPr>
        <w:t xml:space="preserve"> English</w:t>
      </w:r>
      <w:r w:rsidRPr="00E6784A">
        <w:rPr>
          <w:b/>
          <w:u w:val="single"/>
        </w:rPr>
        <w:t xml:space="preserve"> Learner Journey:</w:t>
      </w:r>
      <w:r w:rsidRPr="00E6784A">
        <w:rPr>
          <w:b/>
        </w:rPr>
        <w:t xml:space="preserve"> </w:t>
      </w:r>
      <w:r w:rsidRPr="008A0CAD">
        <w:rPr>
          <w:b/>
          <w:color w:val="00B0F0"/>
        </w:rPr>
        <w:t xml:space="preserve">Talking &amp; Listening Skills </w:t>
      </w:r>
      <w:r w:rsidR="00E6784A" w:rsidRPr="008A0CAD">
        <w:rPr>
          <w:b/>
          <w:color w:val="00B0F0"/>
        </w:rPr>
        <w:t>(Analytical Listening)</w:t>
      </w:r>
    </w:p>
    <w:p w:rsidR="00E6784A" w:rsidRPr="008A0CAD" w:rsidRDefault="00E6784A">
      <w:pPr>
        <w:rPr>
          <w:b/>
          <w:color w:val="00B0F0"/>
        </w:rPr>
      </w:pPr>
      <w:proofErr w:type="spellStart"/>
      <w:r w:rsidRPr="00E6784A">
        <w:rPr>
          <w:b/>
          <w:u w:val="single"/>
        </w:rPr>
        <w:t>Cathkin</w:t>
      </w:r>
      <w:proofErr w:type="spellEnd"/>
      <w:r w:rsidRPr="00E6784A">
        <w:rPr>
          <w:b/>
          <w:u w:val="single"/>
        </w:rPr>
        <w:t xml:space="preserve"> Passport of Skills Covered:</w:t>
      </w:r>
      <w:r>
        <w:rPr>
          <w:b/>
        </w:rPr>
        <w:t xml:space="preserve"> </w:t>
      </w:r>
      <w:r w:rsidRPr="008A0CAD">
        <w:rPr>
          <w:b/>
          <w:color w:val="00B0F0"/>
        </w:rPr>
        <w:t>Communication (</w:t>
      </w:r>
      <w:r w:rsidR="00C05665" w:rsidRPr="008A0CAD">
        <w:rPr>
          <w:b/>
          <w:color w:val="00B0F0"/>
        </w:rPr>
        <w:t>A</w:t>
      </w:r>
      <w:r w:rsidRPr="008A0CAD">
        <w:rPr>
          <w:b/>
          <w:color w:val="00B0F0"/>
        </w:rPr>
        <w:t>ural</w:t>
      </w:r>
      <w:r w:rsidR="00C05665" w:rsidRPr="008A0CAD">
        <w:rPr>
          <w:b/>
          <w:color w:val="00B0F0"/>
        </w:rPr>
        <w:t xml:space="preserve"> and V</w:t>
      </w:r>
      <w:r w:rsidRPr="008A0CAD">
        <w:rPr>
          <w:b/>
          <w:color w:val="00B0F0"/>
        </w:rPr>
        <w:t>erbal)</w:t>
      </w:r>
    </w:p>
    <w:p w:rsidR="00C05665" w:rsidRDefault="00C05665">
      <w:pPr>
        <w:rPr>
          <w:b/>
        </w:rPr>
      </w:pPr>
    </w:p>
    <w:p w:rsidR="00E6784A" w:rsidRDefault="00E6784A">
      <w:pPr>
        <w:rPr>
          <w:b/>
        </w:rPr>
      </w:pPr>
    </w:p>
    <w:p w:rsidR="00E6784A" w:rsidRPr="00E6784A" w:rsidRDefault="00E6784A">
      <w:pPr>
        <w:rPr>
          <w:b/>
        </w:rPr>
      </w:pPr>
    </w:p>
    <w:p w:rsidR="00C05665" w:rsidRDefault="00C05665"/>
    <w:p w:rsidR="00A71F55" w:rsidRPr="008A0CAD" w:rsidRDefault="00E6784A">
      <w:pPr>
        <w:rPr>
          <w:b/>
          <w:color w:val="00B0F0"/>
        </w:rPr>
      </w:pPr>
      <w:r w:rsidRPr="00E6784A">
        <w:rPr>
          <w:b/>
          <w:u w:val="single"/>
        </w:rPr>
        <w:lastRenderedPageBreak/>
        <w:t>S1-3 English Learner Journey</w:t>
      </w:r>
      <w:r w:rsidRPr="00E6784A">
        <w:rPr>
          <w:b/>
        </w:rPr>
        <w:t xml:space="preserve">: </w:t>
      </w:r>
      <w:r w:rsidRPr="008A0CAD">
        <w:rPr>
          <w:b/>
          <w:color w:val="00B0F0"/>
        </w:rPr>
        <w:t>Talking &amp; Listening Skills (Group Discussion)</w:t>
      </w:r>
    </w:p>
    <w:p w:rsidR="00E6784A" w:rsidRPr="008C3ABC" w:rsidRDefault="00E6784A">
      <w:pPr>
        <w:rPr>
          <w:b/>
          <w:color w:val="00B0F0"/>
        </w:rPr>
      </w:pPr>
      <w:proofErr w:type="spellStart"/>
      <w:r w:rsidRPr="00E6784A">
        <w:rPr>
          <w:b/>
          <w:u w:val="single"/>
        </w:rPr>
        <w:t>Cathkin</w:t>
      </w:r>
      <w:proofErr w:type="spellEnd"/>
      <w:r w:rsidRPr="00E6784A">
        <w:rPr>
          <w:b/>
          <w:u w:val="single"/>
        </w:rPr>
        <w:t xml:space="preserve"> Passport of Skills Covered:</w:t>
      </w:r>
      <w:r>
        <w:rPr>
          <w:b/>
        </w:rPr>
        <w:t xml:space="preserve"> </w:t>
      </w:r>
      <w:r w:rsidRPr="008A0CAD">
        <w:rPr>
          <w:b/>
          <w:color w:val="00B0F0"/>
        </w:rPr>
        <w:t>Communication (</w:t>
      </w:r>
      <w:r w:rsidR="00C05665" w:rsidRPr="008A0CAD">
        <w:rPr>
          <w:b/>
          <w:color w:val="00B0F0"/>
        </w:rPr>
        <w:t>V</w:t>
      </w:r>
      <w:r w:rsidRPr="008A0CAD">
        <w:rPr>
          <w:b/>
          <w:color w:val="00B0F0"/>
        </w:rPr>
        <w:t>erbal) and Working with Others</w:t>
      </w:r>
    </w:p>
    <w:p w:rsidR="00A71F55" w:rsidRPr="00E6784A" w:rsidRDefault="00A71F55">
      <w:pPr>
        <w:rPr>
          <w:b/>
        </w:rPr>
      </w:pPr>
    </w:p>
    <w:tbl>
      <w:tblPr>
        <w:tblStyle w:val="TableGrid"/>
        <w:tblpPr w:leftFromText="180" w:rightFromText="180" w:vertAnchor="page" w:horzAnchor="margin" w:tblpXSpec="center" w:tblpY="3115"/>
        <w:tblW w:w="15462" w:type="dxa"/>
        <w:tblLook w:val="04A0" w:firstRow="1" w:lastRow="0" w:firstColumn="1" w:lastColumn="0" w:noHBand="0" w:noVBand="1"/>
      </w:tblPr>
      <w:tblGrid>
        <w:gridCol w:w="2830"/>
        <w:gridCol w:w="5103"/>
        <w:gridCol w:w="2835"/>
        <w:gridCol w:w="2426"/>
        <w:gridCol w:w="2268"/>
      </w:tblGrid>
      <w:tr w:rsidR="0075324F" w:rsidTr="0099047F">
        <w:tc>
          <w:tcPr>
            <w:tcW w:w="2830" w:type="dxa"/>
          </w:tcPr>
          <w:p w:rsidR="0075324F" w:rsidRPr="00A71F55" w:rsidRDefault="0075324F" w:rsidP="00C05665">
            <w:pPr>
              <w:jc w:val="center"/>
              <w:rPr>
                <w:b/>
              </w:rPr>
            </w:pPr>
            <w:r w:rsidRPr="00A71F55">
              <w:rPr>
                <w:b/>
              </w:rPr>
              <w:t>Learning Intention</w:t>
            </w:r>
          </w:p>
        </w:tc>
        <w:tc>
          <w:tcPr>
            <w:tcW w:w="5103" w:type="dxa"/>
          </w:tcPr>
          <w:p w:rsidR="0075324F" w:rsidRDefault="0075324F" w:rsidP="00C05665">
            <w:pPr>
              <w:jc w:val="center"/>
              <w:rPr>
                <w:b/>
              </w:rPr>
            </w:pPr>
            <w:r w:rsidRPr="00A71F55">
              <w:rPr>
                <w:b/>
              </w:rPr>
              <w:t>Success Criteria</w:t>
            </w:r>
          </w:p>
          <w:p w:rsidR="00866E0D" w:rsidRPr="00A71F55" w:rsidRDefault="00866E0D" w:rsidP="00C05665">
            <w:pPr>
              <w:jc w:val="center"/>
              <w:rPr>
                <w:b/>
              </w:rPr>
            </w:pPr>
            <w:r>
              <w:rPr>
                <w:b/>
              </w:rPr>
              <w:t>(Learners will be able to…)</w:t>
            </w:r>
          </w:p>
        </w:tc>
        <w:tc>
          <w:tcPr>
            <w:tcW w:w="2835" w:type="dxa"/>
          </w:tcPr>
          <w:p w:rsidR="0075324F" w:rsidRPr="00A71F55" w:rsidRDefault="0075324F" w:rsidP="00C05665">
            <w:pPr>
              <w:jc w:val="center"/>
              <w:rPr>
                <w:b/>
              </w:rPr>
            </w:pPr>
            <w:r w:rsidRPr="00A71F55">
              <w:rPr>
                <w:b/>
              </w:rPr>
              <w:t>Planned Homework Activities</w:t>
            </w:r>
          </w:p>
        </w:tc>
        <w:tc>
          <w:tcPr>
            <w:tcW w:w="2426" w:type="dxa"/>
          </w:tcPr>
          <w:p w:rsidR="0075324F" w:rsidRPr="00A71F55" w:rsidRDefault="0075324F" w:rsidP="00C05665">
            <w:pPr>
              <w:jc w:val="center"/>
              <w:rPr>
                <w:b/>
              </w:rPr>
            </w:pPr>
            <w:r w:rsidRPr="00A71F55">
              <w:rPr>
                <w:b/>
              </w:rPr>
              <w:t>Ways to Support Learning at Home</w:t>
            </w:r>
          </w:p>
        </w:tc>
        <w:tc>
          <w:tcPr>
            <w:tcW w:w="2268" w:type="dxa"/>
          </w:tcPr>
          <w:p w:rsidR="0075324F" w:rsidRPr="00A71F55" w:rsidRDefault="0075324F" w:rsidP="00C05665">
            <w:pPr>
              <w:jc w:val="center"/>
              <w:rPr>
                <w:b/>
              </w:rPr>
            </w:pPr>
            <w:r w:rsidRPr="00A71F55">
              <w:rPr>
                <w:b/>
              </w:rPr>
              <w:t>Assessment</w:t>
            </w:r>
          </w:p>
        </w:tc>
      </w:tr>
      <w:tr w:rsidR="0075324F" w:rsidTr="0099047F">
        <w:tc>
          <w:tcPr>
            <w:tcW w:w="2830" w:type="dxa"/>
          </w:tcPr>
          <w:p w:rsidR="0075324F" w:rsidRDefault="0075324F" w:rsidP="00C05665">
            <w:pPr>
              <w:rPr>
                <w:rFonts w:cstheme="minorHAnsi"/>
              </w:rPr>
            </w:pPr>
          </w:p>
          <w:p w:rsidR="0075324F" w:rsidRPr="00A71F55" w:rsidRDefault="0075324F" w:rsidP="00C05665">
            <w:pPr>
              <w:rPr>
                <w:rFonts w:cstheme="minorHAnsi"/>
              </w:rPr>
            </w:pPr>
            <w:r w:rsidRPr="00A71F55">
              <w:rPr>
                <w:rFonts w:cstheme="minorHAnsi"/>
              </w:rPr>
              <w:t xml:space="preserve">To develop </w:t>
            </w:r>
            <w:r w:rsidR="009B2193">
              <w:rPr>
                <w:rFonts w:cstheme="minorHAnsi"/>
              </w:rPr>
              <w:t xml:space="preserve">the </w:t>
            </w:r>
            <w:r w:rsidRPr="00A71F55">
              <w:rPr>
                <w:rFonts w:cstheme="minorHAnsi"/>
              </w:rPr>
              <w:t>ability to engage meaningfully in a group discussion</w:t>
            </w:r>
            <w:r>
              <w:rPr>
                <w:rFonts w:cstheme="minorHAnsi"/>
              </w:rPr>
              <w:t>.</w:t>
            </w:r>
          </w:p>
          <w:p w:rsidR="0075324F" w:rsidRDefault="0075324F" w:rsidP="00C05665"/>
        </w:tc>
        <w:tc>
          <w:tcPr>
            <w:tcW w:w="5103" w:type="dxa"/>
          </w:tcPr>
          <w:p w:rsidR="0075324F" w:rsidRDefault="0075324F" w:rsidP="00C05665">
            <w:pPr>
              <w:rPr>
                <w:rFonts w:cstheme="minorHAnsi"/>
                <w:b/>
              </w:rPr>
            </w:pPr>
          </w:p>
          <w:p w:rsidR="0075324F" w:rsidRPr="00FB15C9" w:rsidRDefault="0075324F" w:rsidP="00C0566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Group Discussion</w:t>
            </w:r>
            <w:r w:rsidRPr="00FB15C9">
              <w:rPr>
                <w:rFonts w:cstheme="minorHAnsi"/>
                <w:b/>
              </w:rPr>
              <w:t>:</w:t>
            </w:r>
          </w:p>
          <w:p w:rsidR="0075324F" w:rsidRPr="00FB15C9" w:rsidRDefault="0075324F" w:rsidP="00C05665">
            <w:pPr>
              <w:rPr>
                <w:rFonts w:cstheme="minorHAnsi"/>
              </w:rPr>
            </w:pPr>
          </w:p>
          <w:p w:rsidR="0075324F" w:rsidRPr="00A71F55" w:rsidRDefault="0075324F" w:rsidP="00C05665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</w:rPr>
            </w:pPr>
            <w:r w:rsidRPr="00A71F55">
              <w:rPr>
                <w:rFonts w:cstheme="minorHAnsi"/>
                <w:bCs/>
                <w:iCs/>
              </w:rPr>
              <w:t>Give an accurate account of the main ideas of spoken texts.</w:t>
            </w:r>
          </w:p>
          <w:p w:rsidR="0075324F" w:rsidRDefault="0075324F" w:rsidP="00C05665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</w:rPr>
            </w:pPr>
          </w:p>
          <w:p w:rsidR="0075324F" w:rsidRPr="00A71F55" w:rsidRDefault="0075324F" w:rsidP="00C05665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</w:rPr>
            </w:pPr>
            <w:r w:rsidRPr="00A71F55">
              <w:rPr>
                <w:rFonts w:cstheme="minorHAnsi"/>
                <w:bCs/>
                <w:iCs/>
              </w:rPr>
              <w:t>Give a critical and / or personal response to spoken texts with appropriate reason(s), and explain how well it meets expectations.</w:t>
            </w:r>
          </w:p>
          <w:p w:rsidR="0075324F" w:rsidRDefault="0075324F" w:rsidP="00C0566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75324F" w:rsidRPr="00A71F55" w:rsidRDefault="0075324F" w:rsidP="00C05665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</w:rPr>
            </w:pPr>
            <w:r w:rsidRPr="00A71F55">
              <w:rPr>
                <w:rFonts w:cstheme="minorHAnsi"/>
              </w:rPr>
              <w:t xml:space="preserve">Identify features of spoken language and gives an appropriate explanation of the effect they have on the listener, e.g. body language, gesture, pace, tone, emphasis and/or rhetorical devices. </w:t>
            </w:r>
            <w:r w:rsidRPr="00A71F55">
              <w:rPr>
                <w:rFonts w:cstheme="minorHAnsi"/>
                <w:bCs/>
                <w:iCs/>
              </w:rPr>
              <w:t>Identify purpose and audience of spoken texts with appropriate reason.</w:t>
            </w:r>
          </w:p>
          <w:p w:rsidR="0075324F" w:rsidRDefault="0075324F" w:rsidP="00C05665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</w:rPr>
            </w:pPr>
          </w:p>
          <w:p w:rsidR="0075324F" w:rsidRDefault="0075324F" w:rsidP="00C05665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</w:rPr>
            </w:pPr>
            <w:r w:rsidRPr="00A71F55">
              <w:rPr>
                <w:rFonts w:cstheme="minorHAnsi"/>
                <w:bCs/>
                <w:iCs/>
              </w:rPr>
              <w:t>Identify similarities and differences between texts, for example, content, style and/or language.</w:t>
            </w:r>
          </w:p>
          <w:p w:rsidR="0075324F" w:rsidRPr="00A71F55" w:rsidRDefault="0075324F" w:rsidP="00C05665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</w:rPr>
            </w:pPr>
          </w:p>
        </w:tc>
        <w:tc>
          <w:tcPr>
            <w:tcW w:w="2835" w:type="dxa"/>
          </w:tcPr>
          <w:p w:rsidR="0075324F" w:rsidRDefault="0075324F" w:rsidP="00C05665"/>
          <w:p w:rsidR="0075324F" w:rsidRDefault="0099047F" w:rsidP="0099047F">
            <w:r>
              <w:t>There are no planned homework activities for group discussion, although learners are always encouraged in engage in as much discussion at home as possible.</w:t>
            </w:r>
          </w:p>
        </w:tc>
        <w:tc>
          <w:tcPr>
            <w:tcW w:w="2426" w:type="dxa"/>
          </w:tcPr>
          <w:p w:rsidR="0075324F" w:rsidRDefault="0075324F" w:rsidP="00C05665"/>
          <w:p w:rsidR="0099047F" w:rsidRDefault="0099047F" w:rsidP="00C05665">
            <w:r>
              <w:t xml:space="preserve">Engaging your child in discussion about a book, a news story, a song’s lyrics, a topical issue, a photograph on a website, etc. is invaluable to their discussion skills. It enables them to develop their ability to justify their opinions, and make critical judgements. </w:t>
            </w:r>
          </w:p>
        </w:tc>
        <w:tc>
          <w:tcPr>
            <w:tcW w:w="2268" w:type="dxa"/>
          </w:tcPr>
          <w:p w:rsidR="0099047F" w:rsidRDefault="0099047F" w:rsidP="00C05665"/>
          <w:p w:rsidR="0099047F" w:rsidRDefault="00741A1E" w:rsidP="00C05665">
            <w:r>
              <w:t>Group discussion is assessed by the teacher using the success criteria checklists.</w:t>
            </w:r>
          </w:p>
          <w:p w:rsidR="00741A1E" w:rsidRDefault="00741A1E" w:rsidP="00C05665"/>
          <w:p w:rsidR="0075324F" w:rsidRDefault="0099047F" w:rsidP="009B2193">
            <w:r>
              <w:t xml:space="preserve">A mix of self, peer and teacher assessment and feedback is given, then recorded by </w:t>
            </w:r>
            <w:r w:rsidR="009B2193">
              <w:t>learners</w:t>
            </w:r>
            <w:r>
              <w:t xml:space="preserve"> in their Profiles to learn from in the future.</w:t>
            </w:r>
          </w:p>
        </w:tc>
      </w:tr>
    </w:tbl>
    <w:p w:rsidR="00A71F55" w:rsidRDefault="00A71F55"/>
    <w:p w:rsidR="00D72FB5" w:rsidRDefault="00D72FB5"/>
    <w:p w:rsidR="008C3ABC" w:rsidRDefault="008C3ABC"/>
    <w:p w:rsidR="00D72FB5" w:rsidRDefault="00D72FB5"/>
    <w:p w:rsidR="00D72FB5" w:rsidRPr="008A0CAD" w:rsidRDefault="00D72FB5">
      <w:pPr>
        <w:rPr>
          <w:b/>
          <w:color w:val="00B0F0"/>
        </w:rPr>
      </w:pPr>
      <w:r w:rsidRPr="00E6784A">
        <w:rPr>
          <w:b/>
        </w:rPr>
        <w:lastRenderedPageBreak/>
        <w:t>S1 – 3</w:t>
      </w:r>
      <w:r w:rsidR="00E6784A" w:rsidRPr="00E6784A">
        <w:rPr>
          <w:b/>
        </w:rPr>
        <w:t xml:space="preserve"> English</w:t>
      </w:r>
      <w:r w:rsidRPr="00E6784A">
        <w:rPr>
          <w:b/>
        </w:rPr>
        <w:t xml:space="preserve"> Learner Journey: </w:t>
      </w:r>
      <w:r w:rsidR="00E6784A" w:rsidRPr="008A0CAD">
        <w:rPr>
          <w:b/>
          <w:color w:val="00B0F0"/>
        </w:rPr>
        <w:t>Talking &amp; Listening Skills (Solo Talk)</w:t>
      </w:r>
    </w:p>
    <w:p w:rsidR="00E6784A" w:rsidRPr="00E6784A" w:rsidRDefault="00E6784A">
      <w:pPr>
        <w:rPr>
          <w:b/>
        </w:rPr>
      </w:pPr>
      <w:proofErr w:type="spellStart"/>
      <w:r>
        <w:rPr>
          <w:b/>
        </w:rPr>
        <w:t>Cathkin</w:t>
      </w:r>
      <w:proofErr w:type="spellEnd"/>
      <w:r>
        <w:rPr>
          <w:b/>
        </w:rPr>
        <w:t xml:space="preserve"> Passport of Skills Covered: </w:t>
      </w:r>
      <w:r w:rsidR="00741A1E" w:rsidRPr="008A0CAD">
        <w:rPr>
          <w:b/>
          <w:color w:val="00B0F0"/>
        </w:rPr>
        <w:t xml:space="preserve">Managing, Planning &amp; Organising, </w:t>
      </w:r>
      <w:r w:rsidR="00C66451" w:rsidRPr="008A0CAD">
        <w:rPr>
          <w:b/>
          <w:color w:val="00B0F0"/>
        </w:rPr>
        <w:t>Responsibility</w:t>
      </w:r>
      <w:r w:rsidR="00741A1E" w:rsidRPr="008A0CAD">
        <w:rPr>
          <w:b/>
          <w:color w:val="00B0F0"/>
        </w:rPr>
        <w:t xml:space="preserve"> for Self-Development and Communication (verbal)</w:t>
      </w:r>
    </w:p>
    <w:tbl>
      <w:tblPr>
        <w:tblStyle w:val="TableGrid"/>
        <w:tblW w:w="15735" w:type="dxa"/>
        <w:tblInd w:w="-998" w:type="dxa"/>
        <w:tblLook w:val="04A0" w:firstRow="1" w:lastRow="0" w:firstColumn="1" w:lastColumn="0" w:noHBand="0" w:noVBand="1"/>
      </w:tblPr>
      <w:tblGrid>
        <w:gridCol w:w="2411"/>
        <w:gridCol w:w="5812"/>
        <w:gridCol w:w="2976"/>
        <w:gridCol w:w="2268"/>
        <w:gridCol w:w="2268"/>
      </w:tblGrid>
      <w:tr w:rsidR="0075324F" w:rsidTr="00EF2571">
        <w:tc>
          <w:tcPr>
            <w:tcW w:w="2411" w:type="dxa"/>
          </w:tcPr>
          <w:p w:rsidR="0075324F" w:rsidRPr="00A71F55" w:rsidRDefault="0075324F" w:rsidP="00E469F2">
            <w:pPr>
              <w:jc w:val="center"/>
              <w:rPr>
                <w:b/>
              </w:rPr>
            </w:pPr>
            <w:r w:rsidRPr="00A71F55">
              <w:rPr>
                <w:b/>
              </w:rPr>
              <w:t>Learning Intention</w:t>
            </w:r>
          </w:p>
        </w:tc>
        <w:tc>
          <w:tcPr>
            <w:tcW w:w="5812" w:type="dxa"/>
          </w:tcPr>
          <w:p w:rsidR="0075324F" w:rsidRDefault="0075324F" w:rsidP="00E469F2">
            <w:pPr>
              <w:jc w:val="center"/>
              <w:rPr>
                <w:b/>
              </w:rPr>
            </w:pPr>
            <w:r w:rsidRPr="00A71F55">
              <w:rPr>
                <w:b/>
              </w:rPr>
              <w:t>Success Criteria</w:t>
            </w:r>
          </w:p>
          <w:p w:rsidR="00866E0D" w:rsidRPr="00A71F55" w:rsidRDefault="00866E0D" w:rsidP="00E469F2">
            <w:pPr>
              <w:jc w:val="center"/>
              <w:rPr>
                <w:b/>
              </w:rPr>
            </w:pPr>
            <w:r>
              <w:rPr>
                <w:b/>
              </w:rPr>
              <w:t>(Learners will be able to…)</w:t>
            </w:r>
          </w:p>
        </w:tc>
        <w:tc>
          <w:tcPr>
            <w:tcW w:w="2976" w:type="dxa"/>
          </w:tcPr>
          <w:p w:rsidR="0075324F" w:rsidRPr="00A71F55" w:rsidRDefault="0075324F" w:rsidP="00E469F2">
            <w:pPr>
              <w:jc w:val="center"/>
              <w:rPr>
                <w:b/>
              </w:rPr>
            </w:pPr>
            <w:r w:rsidRPr="00A71F55">
              <w:rPr>
                <w:b/>
              </w:rPr>
              <w:t>Planned Homework Activities</w:t>
            </w:r>
          </w:p>
        </w:tc>
        <w:tc>
          <w:tcPr>
            <w:tcW w:w="2268" w:type="dxa"/>
          </w:tcPr>
          <w:p w:rsidR="0075324F" w:rsidRPr="00A71F55" w:rsidRDefault="0075324F" w:rsidP="00E469F2">
            <w:pPr>
              <w:jc w:val="center"/>
              <w:rPr>
                <w:b/>
              </w:rPr>
            </w:pPr>
            <w:r w:rsidRPr="00A71F55">
              <w:rPr>
                <w:b/>
              </w:rPr>
              <w:t>Ways to Support Learning at Home</w:t>
            </w:r>
          </w:p>
        </w:tc>
        <w:tc>
          <w:tcPr>
            <w:tcW w:w="2268" w:type="dxa"/>
          </w:tcPr>
          <w:p w:rsidR="0075324F" w:rsidRPr="00A71F55" w:rsidRDefault="0075324F" w:rsidP="00E469F2">
            <w:pPr>
              <w:jc w:val="center"/>
              <w:rPr>
                <w:b/>
              </w:rPr>
            </w:pPr>
            <w:r w:rsidRPr="00A71F55">
              <w:rPr>
                <w:b/>
              </w:rPr>
              <w:t>Assessment</w:t>
            </w:r>
          </w:p>
        </w:tc>
      </w:tr>
      <w:tr w:rsidR="0075324F" w:rsidTr="00EF2571">
        <w:tc>
          <w:tcPr>
            <w:tcW w:w="2411" w:type="dxa"/>
          </w:tcPr>
          <w:p w:rsidR="0075324F" w:rsidRDefault="0075324F" w:rsidP="00E469F2">
            <w:pPr>
              <w:rPr>
                <w:rFonts w:cstheme="minorHAnsi"/>
              </w:rPr>
            </w:pPr>
          </w:p>
          <w:p w:rsidR="0075324F" w:rsidRPr="00D72FB5" w:rsidRDefault="0075324F" w:rsidP="00D72FB5">
            <w:pPr>
              <w:rPr>
                <w:rFonts w:cstheme="minorHAnsi"/>
              </w:rPr>
            </w:pPr>
            <w:r w:rsidRPr="00D72FB5">
              <w:rPr>
                <w:rFonts w:cstheme="minorHAnsi"/>
              </w:rPr>
              <w:t xml:space="preserve">To develop </w:t>
            </w:r>
            <w:r>
              <w:rPr>
                <w:rFonts w:cstheme="minorHAnsi"/>
              </w:rPr>
              <w:t xml:space="preserve">and enhance </w:t>
            </w:r>
            <w:r w:rsidRPr="00D72FB5">
              <w:rPr>
                <w:rFonts w:cstheme="minorHAnsi"/>
              </w:rPr>
              <w:t>solo talk / presentation skills</w:t>
            </w:r>
            <w:r>
              <w:rPr>
                <w:rFonts w:cstheme="minorHAnsi"/>
              </w:rPr>
              <w:t>.</w:t>
            </w:r>
          </w:p>
          <w:p w:rsidR="0075324F" w:rsidRDefault="0075324F" w:rsidP="00D72FB5"/>
        </w:tc>
        <w:tc>
          <w:tcPr>
            <w:tcW w:w="5812" w:type="dxa"/>
          </w:tcPr>
          <w:p w:rsidR="0075324F" w:rsidRDefault="0075324F" w:rsidP="00D72FB5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</w:rPr>
            </w:pPr>
          </w:p>
          <w:p w:rsidR="0075324F" w:rsidRPr="00C05665" w:rsidRDefault="00C05665" w:rsidP="00D72FB5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Solo Talk: </w:t>
            </w:r>
          </w:p>
          <w:p w:rsidR="0075324F" w:rsidRPr="00FB15C9" w:rsidRDefault="0075324F" w:rsidP="00D72FB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iCs/>
              </w:rPr>
            </w:pPr>
            <w:r w:rsidRPr="00FB15C9">
              <w:rPr>
                <w:rFonts w:cstheme="minorHAnsi"/>
                <w:bCs/>
                <w:iCs/>
              </w:rPr>
              <w:t>Use own words to make and organise notes, selecting key information.</w:t>
            </w:r>
          </w:p>
          <w:p w:rsidR="0075324F" w:rsidRPr="00FB15C9" w:rsidRDefault="0075324F" w:rsidP="00D72FB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iCs/>
              </w:rPr>
            </w:pPr>
            <w:r w:rsidRPr="00FB15C9">
              <w:rPr>
                <w:rFonts w:cstheme="minorHAnsi"/>
                <w:bCs/>
                <w:iCs/>
              </w:rPr>
              <w:t>Use notes to create new texts that show understanding of the issue/subject.</w:t>
            </w:r>
          </w:p>
          <w:p w:rsidR="0075324F" w:rsidRPr="00FB15C9" w:rsidRDefault="0075324F" w:rsidP="00D72FB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iCs/>
              </w:rPr>
            </w:pPr>
            <w:r w:rsidRPr="00FB15C9">
              <w:rPr>
                <w:rFonts w:cstheme="minorHAnsi"/>
                <w:bCs/>
                <w:iCs/>
              </w:rPr>
              <w:t>Communicate in a clear express</w:t>
            </w:r>
            <w:r>
              <w:rPr>
                <w:rFonts w:cstheme="minorHAnsi"/>
                <w:bCs/>
                <w:iCs/>
              </w:rPr>
              <w:t>ive way</w:t>
            </w:r>
            <w:r w:rsidRPr="00FB15C9">
              <w:rPr>
                <w:rFonts w:cstheme="minorHAnsi"/>
                <w:bCs/>
                <w:iCs/>
              </w:rPr>
              <w:t>.</w:t>
            </w:r>
          </w:p>
          <w:p w:rsidR="0075324F" w:rsidRPr="00FB15C9" w:rsidRDefault="0075324F" w:rsidP="00D72FB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iCs/>
              </w:rPr>
            </w:pPr>
            <w:r w:rsidRPr="00FB15C9">
              <w:rPr>
                <w:rFonts w:cstheme="minorHAnsi"/>
                <w:bCs/>
                <w:iCs/>
              </w:rPr>
              <w:t>Present ideas, information or points of view including appropriate detail or evidence.</w:t>
            </w:r>
          </w:p>
          <w:p w:rsidR="0075324F" w:rsidRPr="00FB15C9" w:rsidRDefault="0075324F" w:rsidP="00D72FB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iCs/>
              </w:rPr>
            </w:pPr>
            <w:r w:rsidRPr="00FB15C9">
              <w:rPr>
                <w:rFonts w:cstheme="minorHAnsi"/>
                <w:bCs/>
                <w:iCs/>
              </w:rPr>
              <w:t>Organise thinking and structures talks to present ideas in a coherent way.</w:t>
            </w:r>
          </w:p>
          <w:p w:rsidR="0075324F" w:rsidRPr="00FB15C9" w:rsidRDefault="0075324F" w:rsidP="00D72FB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iCs/>
              </w:rPr>
            </w:pPr>
            <w:r w:rsidRPr="00FB15C9">
              <w:rPr>
                <w:rFonts w:cstheme="minorHAnsi"/>
                <w:bCs/>
                <w:iCs/>
              </w:rPr>
              <w:t>Introduce and conclude talks with some attempt to engage the audience.</w:t>
            </w:r>
          </w:p>
          <w:p w:rsidR="0075324F" w:rsidRPr="00FB15C9" w:rsidRDefault="0075324F" w:rsidP="00D72FB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iCs/>
              </w:rPr>
            </w:pPr>
            <w:r w:rsidRPr="00FB15C9">
              <w:rPr>
                <w:rFonts w:cstheme="minorHAnsi"/>
                <w:bCs/>
                <w:iCs/>
              </w:rPr>
              <w:t>Use signposts throughout talks to provide a basic structure or argument, e.g. topic sentences and/or linking phrases.</w:t>
            </w:r>
          </w:p>
          <w:p w:rsidR="0075324F" w:rsidRPr="00FB15C9" w:rsidRDefault="0075324F" w:rsidP="00D72FB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iCs/>
              </w:rPr>
            </w:pPr>
            <w:r w:rsidRPr="00FB15C9">
              <w:rPr>
                <w:rFonts w:cstheme="minorHAnsi"/>
                <w:bCs/>
                <w:iCs/>
              </w:rPr>
              <w:t>Use appropriate tone and vocabulary for purpose and audience.</w:t>
            </w:r>
          </w:p>
          <w:p w:rsidR="0075324F" w:rsidRDefault="0075324F" w:rsidP="00D72FB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iCs/>
              </w:rPr>
            </w:pPr>
            <w:r w:rsidRPr="00FB15C9">
              <w:rPr>
                <w:rFonts w:cstheme="minorHAnsi"/>
                <w:bCs/>
                <w:iCs/>
              </w:rPr>
              <w:t>Apply verbal and non-verbal communication skills appropriately to enhance communication and engagement with audience, e.g. eye contact, body language, volume, gesture, pace and rhetorical devices.</w:t>
            </w:r>
          </w:p>
          <w:p w:rsidR="00C05665" w:rsidRDefault="0075324F" w:rsidP="00C0566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iCs/>
              </w:rPr>
            </w:pPr>
            <w:r w:rsidRPr="00D72FB5">
              <w:rPr>
                <w:rFonts w:cstheme="minorHAnsi"/>
                <w:bCs/>
                <w:iCs/>
              </w:rPr>
              <w:t xml:space="preserve">Use appropriate resources to enhance communication and engagement with </w:t>
            </w:r>
            <w:r w:rsidR="00C05665">
              <w:rPr>
                <w:rFonts w:cstheme="minorHAnsi"/>
                <w:bCs/>
                <w:iCs/>
              </w:rPr>
              <w:t>audience.</w:t>
            </w:r>
          </w:p>
          <w:p w:rsidR="00C05665" w:rsidRPr="00C05665" w:rsidRDefault="00C05665" w:rsidP="00C0566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iCs/>
              </w:rPr>
            </w:pPr>
          </w:p>
        </w:tc>
        <w:tc>
          <w:tcPr>
            <w:tcW w:w="2976" w:type="dxa"/>
          </w:tcPr>
          <w:p w:rsidR="0075324F" w:rsidRDefault="0075324F" w:rsidP="00E469F2"/>
          <w:p w:rsidR="0075324F" w:rsidRDefault="0075324F" w:rsidP="0075324F">
            <w:pPr>
              <w:rPr>
                <w:rFonts w:cstheme="minorHAnsi"/>
              </w:rPr>
            </w:pPr>
            <w:r w:rsidRPr="00A71F55">
              <w:rPr>
                <w:rFonts w:cstheme="minorHAnsi"/>
              </w:rPr>
              <w:t xml:space="preserve">When </w:t>
            </w:r>
            <w:r w:rsidR="009B2193">
              <w:rPr>
                <w:rFonts w:cstheme="minorHAnsi"/>
              </w:rPr>
              <w:t>learners</w:t>
            </w:r>
            <w:r w:rsidRPr="00A71F55">
              <w:rPr>
                <w:rFonts w:cstheme="minorHAnsi"/>
              </w:rPr>
              <w:t xml:space="preserve"> are preparing a Solo Talk</w:t>
            </w:r>
            <w:r w:rsidR="00107EA7">
              <w:rPr>
                <w:rFonts w:cstheme="minorHAnsi"/>
              </w:rPr>
              <w:t xml:space="preserve"> (either research and planning or practising their delivery)</w:t>
            </w:r>
            <w:r w:rsidRPr="00A71F55">
              <w:rPr>
                <w:rFonts w:cstheme="minorHAnsi"/>
              </w:rPr>
              <w:t xml:space="preserve">, they are encouraged to </w:t>
            </w:r>
            <w:r w:rsidR="00107EA7">
              <w:rPr>
                <w:rFonts w:cstheme="minorHAnsi"/>
              </w:rPr>
              <w:t>go over their notes or deliver</w:t>
            </w:r>
            <w:r w:rsidRPr="00A71F55">
              <w:rPr>
                <w:rFonts w:cstheme="minorHAnsi"/>
              </w:rPr>
              <w:t xml:space="preserve"> at home in front of a small group of family / friends.</w:t>
            </w:r>
          </w:p>
          <w:p w:rsidR="0075324F" w:rsidRPr="00A71F55" w:rsidRDefault="0075324F" w:rsidP="0075324F">
            <w:pPr>
              <w:rPr>
                <w:rFonts w:cstheme="minorHAnsi"/>
              </w:rPr>
            </w:pPr>
          </w:p>
          <w:p w:rsidR="0075324F" w:rsidRDefault="0075324F" w:rsidP="0075324F">
            <w:r>
              <w:rPr>
                <w:rFonts w:cstheme="minorHAnsi"/>
              </w:rPr>
              <w:t xml:space="preserve">This can happen at any point during the course of the year – it is at the teacher’s professional discretion </w:t>
            </w:r>
            <w:r w:rsidR="009B2193">
              <w:rPr>
                <w:rFonts w:cstheme="minorHAnsi"/>
              </w:rPr>
              <w:t>when they plan to overtake these skills / tasks</w:t>
            </w:r>
            <w:r>
              <w:rPr>
                <w:rFonts w:cstheme="minorHAnsi"/>
              </w:rPr>
              <w:t>.</w:t>
            </w:r>
          </w:p>
          <w:p w:rsidR="0075324F" w:rsidRDefault="0075324F" w:rsidP="00E469F2"/>
        </w:tc>
        <w:tc>
          <w:tcPr>
            <w:tcW w:w="2268" w:type="dxa"/>
          </w:tcPr>
          <w:p w:rsidR="00BF045F" w:rsidRDefault="00BF045F" w:rsidP="00BF045F"/>
          <w:p w:rsidR="00BF045F" w:rsidRDefault="00BF045F" w:rsidP="00BF045F">
            <w:pPr>
              <w:rPr>
                <w:rFonts w:cstheme="minorHAnsi"/>
              </w:rPr>
            </w:pPr>
            <w:r w:rsidRPr="00BF045F">
              <w:rPr>
                <w:rFonts w:cstheme="minorHAnsi"/>
              </w:rPr>
              <w:t xml:space="preserve">When </w:t>
            </w:r>
            <w:r w:rsidR="009B2193">
              <w:rPr>
                <w:rFonts w:cstheme="minorHAnsi"/>
              </w:rPr>
              <w:t>learners</w:t>
            </w:r>
            <w:r w:rsidRPr="00BF045F">
              <w:rPr>
                <w:rFonts w:cstheme="minorHAnsi"/>
              </w:rPr>
              <w:t xml:space="preserve"> are preparing to deliver a Solo Talk, listen to your child deliver their talk. </w:t>
            </w:r>
          </w:p>
          <w:p w:rsidR="00BF045F" w:rsidRPr="00BF045F" w:rsidRDefault="00BF045F" w:rsidP="00BF045F">
            <w:pPr>
              <w:rPr>
                <w:rFonts w:cstheme="minorHAnsi"/>
              </w:rPr>
            </w:pPr>
          </w:p>
          <w:p w:rsidR="00BF045F" w:rsidRPr="00BF045F" w:rsidRDefault="00BF045F" w:rsidP="00BF045F">
            <w:pPr>
              <w:rPr>
                <w:rFonts w:cstheme="minorHAnsi"/>
              </w:rPr>
            </w:pPr>
            <w:r w:rsidRPr="00BF045F">
              <w:rPr>
                <w:rFonts w:cstheme="minorHAnsi"/>
              </w:rPr>
              <w:t>Using the success criteria, give them some ideas on how to best improve their talk, e.g. “Your introduction was great – really clear. Your eye contact needs to improve – go and practise that”.</w:t>
            </w:r>
          </w:p>
          <w:p w:rsidR="00BF045F" w:rsidRDefault="00BF045F" w:rsidP="00BF045F">
            <w:pPr>
              <w:rPr>
                <w:rFonts w:cstheme="minorHAnsi"/>
              </w:rPr>
            </w:pPr>
          </w:p>
          <w:p w:rsidR="0075324F" w:rsidRPr="00BF045F" w:rsidRDefault="00BF045F" w:rsidP="00BF045F">
            <w:r>
              <w:rPr>
                <w:rFonts w:cstheme="minorHAnsi"/>
              </w:rPr>
              <w:t>If talk / prompt cards are being used, encourage your child not to rely on them – they should show awareness of their audience.</w:t>
            </w:r>
          </w:p>
        </w:tc>
        <w:tc>
          <w:tcPr>
            <w:tcW w:w="2268" w:type="dxa"/>
          </w:tcPr>
          <w:p w:rsidR="0075324F" w:rsidRDefault="0075324F" w:rsidP="00E469F2"/>
          <w:p w:rsidR="0099047F" w:rsidRDefault="009B2193" w:rsidP="0099047F">
            <w:pPr>
              <w:rPr>
                <w:rFonts w:cstheme="minorHAnsi"/>
              </w:rPr>
            </w:pPr>
            <w:r>
              <w:rPr>
                <w:rFonts w:cstheme="minorHAnsi"/>
              </w:rPr>
              <w:t>Learners</w:t>
            </w:r>
            <w:r w:rsidR="0099047F" w:rsidRPr="0099047F">
              <w:rPr>
                <w:rFonts w:cstheme="minorHAnsi"/>
              </w:rPr>
              <w:t xml:space="preserve"> will present </w:t>
            </w:r>
            <w:r w:rsidR="00107EA7" w:rsidRPr="0099047F">
              <w:rPr>
                <w:rFonts w:cstheme="minorHAnsi"/>
              </w:rPr>
              <w:t>their</w:t>
            </w:r>
            <w:r w:rsidR="0099047F" w:rsidRPr="0099047F">
              <w:rPr>
                <w:rFonts w:cstheme="minorHAnsi"/>
              </w:rPr>
              <w:t xml:space="preserve"> talk to either a group or their class (including teacher).</w:t>
            </w:r>
          </w:p>
          <w:p w:rsidR="00BF045F" w:rsidRPr="0099047F" w:rsidRDefault="00BF045F" w:rsidP="0099047F">
            <w:pPr>
              <w:rPr>
                <w:rFonts w:cstheme="minorHAnsi"/>
              </w:rPr>
            </w:pPr>
          </w:p>
          <w:p w:rsidR="0099047F" w:rsidRDefault="0099047F" w:rsidP="009B2193">
            <w:r>
              <w:rPr>
                <w:rFonts w:cstheme="minorHAnsi"/>
              </w:rPr>
              <w:t xml:space="preserve">Using the success criteria, a mix of both informal and formal peer and teacher feedback will be given to the learner to know </w:t>
            </w:r>
            <w:r w:rsidR="006E46E4">
              <w:rPr>
                <w:rFonts w:cstheme="minorHAnsi"/>
              </w:rPr>
              <w:t xml:space="preserve">what </w:t>
            </w:r>
            <w:r>
              <w:rPr>
                <w:rFonts w:cstheme="minorHAnsi"/>
              </w:rPr>
              <w:t>their strengths</w:t>
            </w:r>
            <w:r w:rsidR="006E46E4">
              <w:rPr>
                <w:rFonts w:cstheme="minorHAnsi"/>
              </w:rPr>
              <w:t xml:space="preserve"> are</w:t>
            </w:r>
            <w:r>
              <w:rPr>
                <w:rFonts w:cstheme="minorHAnsi"/>
              </w:rPr>
              <w:t xml:space="preserve"> and </w:t>
            </w:r>
            <w:r w:rsidR="006E46E4">
              <w:rPr>
                <w:rFonts w:cstheme="minorHAnsi"/>
              </w:rPr>
              <w:t xml:space="preserve">how to </w:t>
            </w:r>
            <w:r>
              <w:rPr>
                <w:rFonts w:cstheme="minorHAnsi"/>
              </w:rPr>
              <w:t>improve their skills.</w:t>
            </w:r>
            <w:r w:rsidR="00107EA7">
              <w:rPr>
                <w:rFonts w:cstheme="minorHAnsi"/>
              </w:rPr>
              <w:t xml:space="preserve"> This is then recorded by </w:t>
            </w:r>
            <w:r w:rsidR="009B2193">
              <w:rPr>
                <w:rFonts w:cstheme="minorHAnsi"/>
              </w:rPr>
              <w:t>learners</w:t>
            </w:r>
            <w:r w:rsidR="00107EA7">
              <w:rPr>
                <w:rFonts w:cstheme="minorHAnsi"/>
              </w:rPr>
              <w:t xml:space="preserve"> in their Profiles to learn from in the future.</w:t>
            </w:r>
          </w:p>
        </w:tc>
      </w:tr>
    </w:tbl>
    <w:p w:rsidR="00C66451" w:rsidRPr="008A0CAD" w:rsidRDefault="00C66451" w:rsidP="00C66451">
      <w:pPr>
        <w:rPr>
          <w:b/>
          <w:color w:val="00B050"/>
        </w:rPr>
      </w:pPr>
      <w:r w:rsidRPr="00E6784A">
        <w:rPr>
          <w:b/>
        </w:rPr>
        <w:lastRenderedPageBreak/>
        <w:t xml:space="preserve">S1 – 3 English Learner Journey: </w:t>
      </w:r>
      <w:r w:rsidRPr="008A0CAD">
        <w:rPr>
          <w:b/>
          <w:color w:val="00B050"/>
        </w:rPr>
        <w:t>Reading (Personal Reading)</w:t>
      </w:r>
    </w:p>
    <w:p w:rsidR="00D72FB5" w:rsidRDefault="00C66451" w:rsidP="00C66451">
      <w:pPr>
        <w:rPr>
          <w:b/>
        </w:rPr>
      </w:pPr>
      <w:proofErr w:type="spellStart"/>
      <w:r>
        <w:rPr>
          <w:b/>
        </w:rPr>
        <w:t>Cathkin</w:t>
      </w:r>
      <w:proofErr w:type="spellEnd"/>
      <w:r>
        <w:rPr>
          <w:b/>
        </w:rPr>
        <w:t xml:space="preserve"> Passport of Skills Covered: </w:t>
      </w:r>
      <w:r w:rsidRPr="008A0CAD">
        <w:rPr>
          <w:b/>
          <w:color w:val="00B050"/>
        </w:rPr>
        <w:t>Responsibility for Self-Development</w:t>
      </w:r>
    </w:p>
    <w:tbl>
      <w:tblPr>
        <w:tblStyle w:val="TableGrid"/>
        <w:tblW w:w="15735" w:type="dxa"/>
        <w:tblInd w:w="-998" w:type="dxa"/>
        <w:tblLook w:val="04A0" w:firstRow="1" w:lastRow="0" w:firstColumn="1" w:lastColumn="0" w:noHBand="0" w:noVBand="1"/>
      </w:tblPr>
      <w:tblGrid>
        <w:gridCol w:w="2411"/>
        <w:gridCol w:w="4252"/>
        <w:gridCol w:w="4111"/>
        <w:gridCol w:w="2693"/>
        <w:gridCol w:w="2268"/>
      </w:tblGrid>
      <w:tr w:rsidR="00157E09" w:rsidTr="00321757">
        <w:tc>
          <w:tcPr>
            <w:tcW w:w="2411" w:type="dxa"/>
          </w:tcPr>
          <w:p w:rsidR="00157E09" w:rsidRPr="00A71F55" w:rsidRDefault="00157E09" w:rsidP="00E469F2">
            <w:pPr>
              <w:jc w:val="center"/>
              <w:rPr>
                <w:b/>
              </w:rPr>
            </w:pPr>
            <w:r w:rsidRPr="00A71F55">
              <w:rPr>
                <w:b/>
              </w:rPr>
              <w:t>Learning Intention</w:t>
            </w:r>
          </w:p>
        </w:tc>
        <w:tc>
          <w:tcPr>
            <w:tcW w:w="4252" w:type="dxa"/>
          </w:tcPr>
          <w:p w:rsidR="00157E09" w:rsidRDefault="00157E09" w:rsidP="00E469F2">
            <w:pPr>
              <w:jc w:val="center"/>
              <w:rPr>
                <w:b/>
              </w:rPr>
            </w:pPr>
            <w:r w:rsidRPr="00A71F55">
              <w:rPr>
                <w:b/>
              </w:rPr>
              <w:t>Success Criteria</w:t>
            </w:r>
          </w:p>
          <w:p w:rsidR="00866E0D" w:rsidRPr="00A71F55" w:rsidRDefault="00866E0D" w:rsidP="00E469F2">
            <w:pPr>
              <w:jc w:val="center"/>
              <w:rPr>
                <w:b/>
              </w:rPr>
            </w:pPr>
            <w:r>
              <w:rPr>
                <w:b/>
              </w:rPr>
              <w:t>(Learners will be able to…)</w:t>
            </w:r>
          </w:p>
        </w:tc>
        <w:tc>
          <w:tcPr>
            <w:tcW w:w="4111" w:type="dxa"/>
          </w:tcPr>
          <w:p w:rsidR="00157E09" w:rsidRPr="00A71F55" w:rsidRDefault="00157E09" w:rsidP="00E469F2">
            <w:pPr>
              <w:jc w:val="center"/>
              <w:rPr>
                <w:b/>
              </w:rPr>
            </w:pPr>
            <w:r w:rsidRPr="00A71F55">
              <w:rPr>
                <w:b/>
              </w:rPr>
              <w:t>Planned Homework Activities</w:t>
            </w:r>
          </w:p>
        </w:tc>
        <w:tc>
          <w:tcPr>
            <w:tcW w:w="2693" w:type="dxa"/>
          </w:tcPr>
          <w:p w:rsidR="00157E09" w:rsidRPr="00A71F55" w:rsidRDefault="00157E09" w:rsidP="00E469F2">
            <w:pPr>
              <w:jc w:val="center"/>
              <w:rPr>
                <w:b/>
              </w:rPr>
            </w:pPr>
            <w:r w:rsidRPr="00A71F55">
              <w:rPr>
                <w:b/>
              </w:rPr>
              <w:t>Ways to Support Learning at Home</w:t>
            </w:r>
          </w:p>
        </w:tc>
        <w:tc>
          <w:tcPr>
            <w:tcW w:w="2268" w:type="dxa"/>
          </w:tcPr>
          <w:p w:rsidR="00157E09" w:rsidRPr="00A71F55" w:rsidRDefault="00157E09" w:rsidP="00E469F2">
            <w:pPr>
              <w:jc w:val="center"/>
              <w:rPr>
                <w:b/>
              </w:rPr>
            </w:pPr>
            <w:r w:rsidRPr="00A71F55">
              <w:rPr>
                <w:b/>
              </w:rPr>
              <w:t>Assessment</w:t>
            </w:r>
          </w:p>
        </w:tc>
      </w:tr>
      <w:tr w:rsidR="00157E09" w:rsidTr="00321757">
        <w:tc>
          <w:tcPr>
            <w:tcW w:w="2411" w:type="dxa"/>
          </w:tcPr>
          <w:p w:rsidR="00157E09" w:rsidRDefault="00157E09" w:rsidP="00E469F2">
            <w:pPr>
              <w:rPr>
                <w:rFonts w:cstheme="minorHAnsi"/>
              </w:rPr>
            </w:pPr>
          </w:p>
          <w:p w:rsidR="00157E09" w:rsidRDefault="00157E09" w:rsidP="00E469F2">
            <w:pPr>
              <w:rPr>
                <w:rFonts w:cstheme="minorHAnsi"/>
              </w:rPr>
            </w:pPr>
            <w:r>
              <w:rPr>
                <w:rFonts w:cstheme="minorHAnsi"/>
              </w:rPr>
              <w:t>To develop and extend Personal Reading skills.</w:t>
            </w:r>
          </w:p>
          <w:p w:rsidR="00157E09" w:rsidRPr="00157E09" w:rsidRDefault="00157E09" w:rsidP="00E469F2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="00157E09" w:rsidRDefault="00157E09" w:rsidP="00E469F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</w:rPr>
            </w:pPr>
          </w:p>
          <w:p w:rsidR="008A0CAD" w:rsidRDefault="008A0CAD" w:rsidP="002F0E23">
            <w:pPr>
              <w:rPr>
                <w:rFonts w:cstheme="minorHAnsi"/>
              </w:rPr>
            </w:pPr>
            <w:r w:rsidRPr="002F0E23">
              <w:rPr>
                <w:rFonts w:cstheme="minorHAnsi"/>
              </w:rPr>
              <w:t>Independently select a variety of fiction and non-fiction books to enjoy in school and at home</w:t>
            </w:r>
            <w:r w:rsidR="00866E0D" w:rsidRPr="002F0E23">
              <w:rPr>
                <w:rFonts w:cstheme="minorHAnsi"/>
              </w:rPr>
              <w:t>, and of increasing complexity as they move through the Broad General Education (BGE)</w:t>
            </w:r>
            <w:r w:rsidR="009B2193">
              <w:rPr>
                <w:rFonts w:cstheme="minorHAnsi"/>
              </w:rPr>
              <w:t xml:space="preserve"> in S1 – 3</w:t>
            </w:r>
            <w:r w:rsidRPr="002F0E23">
              <w:rPr>
                <w:rFonts w:cstheme="minorHAnsi"/>
              </w:rPr>
              <w:t>.</w:t>
            </w:r>
          </w:p>
          <w:p w:rsidR="002F0E23" w:rsidRPr="002F0E23" w:rsidRDefault="002F0E23" w:rsidP="002F0E23">
            <w:pPr>
              <w:rPr>
                <w:rFonts w:cstheme="minorHAnsi"/>
              </w:rPr>
            </w:pPr>
          </w:p>
          <w:p w:rsidR="008A0CAD" w:rsidRDefault="008A0CAD" w:rsidP="002F0E23">
            <w:pPr>
              <w:rPr>
                <w:rFonts w:cstheme="minorHAnsi"/>
              </w:rPr>
            </w:pPr>
            <w:r w:rsidRPr="002F0E23">
              <w:rPr>
                <w:rFonts w:cstheme="minorHAnsi"/>
              </w:rPr>
              <w:t>Set short and long term targets to challenge their reading skills and habits.</w:t>
            </w:r>
          </w:p>
          <w:p w:rsidR="002F0E23" w:rsidRPr="002F0E23" w:rsidRDefault="002F0E23" w:rsidP="002F0E23">
            <w:pPr>
              <w:rPr>
                <w:rFonts w:cstheme="minorHAnsi"/>
              </w:rPr>
            </w:pPr>
          </w:p>
          <w:p w:rsidR="002F0E23" w:rsidRDefault="008A0CAD" w:rsidP="002F0E23">
            <w:pPr>
              <w:rPr>
                <w:rFonts w:cstheme="minorHAnsi"/>
              </w:rPr>
            </w:pPr>
            <w:r w:rsidRPr="002F0E23">
              <w:rPr>
                <w:rFonts w:cstheme="minorHAnsi"/>
              </w:rPr>
              <w:t>Exercise their opinions on why they like / dislike a text.</w:t>
            </w:r>
          </w:p>
          <w:p w:rsidR="002F0E23" w:rsidRPr="002F0E23" w:rsidRDefault="002F0E23" w:rsidP="002F0E23">
            <w:pPr>
              <w:rPr>
                <w:rFonts w:cstheme="minorHAnsi"/>
              </w:rPr>
            </w:pPr>
          </w:p>
          <w:p w:rsidR="00866E0D" w:rsidRPr="002F0E23" w:rsidRDefault="00866E0D" w:rsidP="002F0E23">
            <w:pPr>
              <w:rPr>
                <w:rFonts w:cstheme="minorHAnsi"/>
              </w:rPr>
            </w:pPr>
            <w:r w:rsidRPr="002F0E23">
              <w:rPr>
                <w:rFonts w:cstheme="minorHAnsi"/>
              </w:rPr>
              <w:t>Develop positive and consistent reading habits to prepare them for the challenges of ‘Reading for Understanding, Analysis and Evaluation’ component of the National 5 and Higher English examinations.</w:t>
            </w:r>
          </w:p>
          <w:p w:rsidR="00866E0D" w:rsidRPr="008A0CAD" w:rsidRDefault="00866E0D" w:rsidP="00866E0D">
            <w:pPr>
              <w:pStyle w:val="ListParagraph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</w:tcPr>
          <w:p w:rsidR="00157E09" w:rsidRDefault="00157E09" w:rsidP="00E469F2"/>
          <w:p w:rsidR="00157E09" w:rsidRDefault="00A532C2" w:rsidP="00157E09">
            <w:pPr>
              <w:rPr>
                <w:rFonts w:cstheme="minorHAnsi"/>
              </w:rPr>
            </w:pPr>
            <w:r w:rsidRPr="00FB15C9">
              <w:rPr>
                <w:rFonts w:cstheme="minorHAnsi"/>
              </w:rPr>
              <w:t>The setting of nightly / weekly personal reading targets to str</w:t>
            </w:r>
            <w:r w:rsidR="009B2193">
              <w:rPr>
                <w:rFonts w:cstheme="minorHAnsi"/>
              </w:rPr>
              <w:t>ive to achieve.</w:t>
            </w:r>
          </w:p>
          <w:p w:rsidR="009B2193" w:rsidRDefault="009B2193" w:rsidP="00157E09">
            <w:pPr>
              <w:rPr>
                <w:rFonts w:cstheme="minorHAnsi"/>
              </w:rPr>
            </w:pPr>
          </w:p>
          <w:p w:rsidR="00DF2E46" w:rsidRDefault="009B2193" w:rsidP="009B21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 doing this, learners will set an appropriate pace at which to read, and challenge it when they feel ready to. </w:t>
            </w:r>
          </w:p>
          <w:p w:rsidR="00DF2E46" w:rsidRDefault="00DF2E46" w:rsidP="009B2193">
            <w:pPr>
              <w:rPr>
                <w:rFonts w:cstheme="minorHAnsi"/>
              </w:rPr>
            </w:pPr>
          </w:p>
          <w:p w:rsidR="009B2193" w:rsidRDefault="00DF2E46" w:rsidP="009B2193">
            <w:pPr>
              <w:rPr>
                <w:rFonts w:cstheme="minorHAnsi"/>
              </w:rPr>
            </w:pPr>
            <w:r>
              <w:rPr>
                <w:rFonts w:cstheme="minorHAnsi"/>
              </w:rPr>
              <w:t>It also helps to establish positive and regular reading habits to get into at home every evening.</w:t>
            </w:r>
          </w:p>
          <w:p w:rsidR="00DF2E46" w:rsidRDefault="00DF2E46" w:rsidP="009B2193">
            <w:pPr>
              <w:rPr>
                <w:rFonts w:cstheme="minorHAnsi"/>
              </w:rPr>
            </w:pPr>
          </w:p>
          <w:p w:rsidR="00DF2E46" w:rsidRDefault="00DF2E46" w:rsidP="009B2193">
            <w:r>
              <w:t xml:space="preserve">Learners have autonomous control over the books / genres they choose, the number of pages / chapters / books read and if they need to make improvements to their reading habits in order to enhance their reading skills. </w:t>
            </w:r>
          </w:p>
        </w:tc>
        <w:tc>
          <w:tcPr>
            <w:tcW w:w="2693" w:type="dxa"/>
          </w:tcPr>
          <w:p w:rsidR="00A532C2" w:rsidRDefault="00A532C2" w:rsidP="00A532C2"/>
          <w:p w:rsidR="00A532C2" w:rsidRDefault="00A532C2" w:rsidP="00A532C2">
            <w:pPr>
              <w:rPr>
                <w:rFonts w:cstheme="minorHAnsi"/>
              </w:rPr>
            </w:pPr>
            <w:r w:rsidRPr="00A532C2">
              <w:rPr>
                <w:rFonts w:cstheme="minorHAnsi"/>
              </w:rPr>
              <w:t>Create a positive ethos for reading at home.</w:t>
            </w:r>
          </w:p>
          <w:p w:rsidR="00E54185" w:rsidRDefault="00E54185" w:rsidP="00A532C2">
            <w:pPr>
              <w:rPr>
                <w:rFonts w:cstheme="minorHAnsi"/>
              </w:rPr>
            </w:pPr>
          </w:p>
          <w:p w:rsidR="00E54185" w:rsidRDefault="00E54185" w:rsidP="00A532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Model reading as much as possible at home. </w:t>
            </w:r>
          </w:p>
          <w:p w:rsidR="00A532C2" w:rsidRPr="00A532C2" w:rsidRDefault="00A532C2" w:rsidP="00A532C2">
            <w:pPr>
              <w:rPr>
                <w:rFonts w:cstheme="minorHAnsi"/>
              </w:rPr>
            </w:pPr>
          </w:p>
          <w:p w:rsidR="00A532C2" w:rsidRDefault="00A532C2" w:rsidP="00A532C2">
            <w:pPr>
              <w:rPr>
                <w:rFonts w:cstheme="minorHAnsi"/>
              </w:rPr>
            </w:pPr>
            <w:r w:rsidRPr="00A532C2">
              <w:rPr>
                <w:rFonts w:cstheme="minorHAnsi"/>
              </w:rPr>
              <w:t xml:space="preserve">Encourage </w:t>
            </w:r>
            <w:r>
              <w:rPr>
                <w:rFonts w:cstheme="minorHAnsi"/>
              </w:rPr>
              <w:t>your child</w:t>
            </w:r>
            <w:r w:rsidRPr="00A532C2">
              <w:rPr>
                <w:rFonts w:cstheme="minorHAnsi"/>
              </w:rPr>
              <w:t xml:space="preserve"> to use their local library or the school library regularly.</w:t>
            </w:r>
          </w:p>
          <w:p w:rsidR="00A532C2" w:rsidRPr="00A532C2" w:rsidRDefault="00A532C2" w:rsidP="00A532C2">
            <w:pPr>
              <w:rPr>
                <w:rFonts w:cstheme="minorHAnsi"/>
              </w:rPr>
            </w:pPr>
          </w:p>
          <w:p w:rsidR="00157E09" w:rsidRDefault="00A532C2" w:rsidP="00A532C2">
            <w:pPr>
              <w:rPr>
                <w:rFonts w:cstheme="minorHAnsi"/>
              </w:rPr>
            </w:pPr>
            <w:r w:rsidRPr="00FB15C9">
              <w:rPr>
                <w:rFonts w:cstheme="minorHAnsi"/>
              </w:rPr>
              <w:t xml:space="preserve">Engage </w:t>
            </w:r>
            <w:r>
              <w:rPr>
                <w:rFonts w:cstheme="minorHAnsi"/>
              </w:rPr>
              <w:t>your child</w:t>
            </w:r>
            <w:r w:rsidRPr="00FB15C9">
              <w:rPr>
                <w:rFonts w:cstheme="minorHAnsi"/>
              </w:rPr>
              <w:t xml:space="preserve"> in discussion about their current book, films they have seen, news stories online, etc.</w:t>
            </w:r>
            <w:r>
              <w:rPr>
                <w:rFonts w:cstheme="minorHAnsi"/>
              </w:rPr>
              <w:t xml:space="preserve"> to get them talking about literature.</w:t>
            </w:r>
          </w:p>
          <w:p w:rsidR="00A532C2" w:rsidRDefault="00A532C2" w:rsidP="00A532C2">
            <w:pPr>
              <w:rPr>
                <w:rFonts w:cstheme="minorHAnsi"/>
              </w:rPr>
            </w:pPr>
          </w:p>
          <w:p w:rsidR="00A532C2" w:rsidRDefault="00A532C2" w:rsidP="00A532C2">
            <w:pPr>
              <w:rPr>
                <w:rFonts w:cstheme="minorHAnsi"/>
              </w:rPr>
            </w:pPr>
            <w:r>
              <w:rPr>
                <w:rFonts w:cstheme="minorHAnsi"/>
              </w:rPr>
              <w:t>Read a range of texts: it does not always have to be the traditional novel: blogs, online news articles, Tweets, posts, magazines, etc.</w:t>
            </w:r>
          </w:p>
          <w:p w:rsidR="00A532C2" w:rsidRPr="00BF045F" w:rsidRDefault="00A532C2" w:rsidP="00A532C2"/>
        </w:tc>
        <w:tc>
          <w:tcPr>
            <w:tcW w:w="2268" w:type="dxa"/>
          </w:tcPr>
          <w:p w:rsidR="00157E09" w:rsidRDefault="00157E09" w:rsidP="00E469F2"/>
          <w:p w:rsidR="00C0441B" w:rsidRDefault="00C0441B" w:rsidP="00C0441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Every learner has a </w:t>
            </w:r>
            <w:r w:rsidRPr="00C0441B">
              <w:rPr>
                <w:rFonts w:cstheme="minorHAnsi"/>
              </w:rPr>
              <w:t>Personal Reading Programme</w:t>
            </w:r>
            <w:r>
              <w:rPr>
                <w:rFonts w:cstheme="minorHAnsi"/>
              </w:rPr>
              <w:t xml:space="preserve"> (PRP)</w:t>
            </w:r>
            <w:r w:rsidRPr="00C0441B">
              <w:rPr>
                <w:rFonts w:cstheme="minorHAnsi"/>
              </w:rPr>
              <w:t xml:space="preserve"> booklet – a range of formative assessment activities to keep </w:t>
            </w:r>
            <w:r w:rsidR="00DF2E46">
              <w:rPr>
                <w:rFonts w:cstheme="minorHAnsi"/>
              </w:rPr>
              <w:t>learners</w:t>
            </w:r>
            <w:r w:rsidRPr="00C0441B">
              <w:rPr>
                <w:rFonts w:cstheme="minorHAnsi"/>
              </w:rPr>
              <w:t xml:space="preserve"> engaged in their reading</w:t>
            </w:r>
            <w:r>
              <w:rPr>
                <w:rFonts w:cstheme="minorHAnsi"/>
              </w:rPr>
              <w:t>, including target sheets, reading webs, books logs, language activities, book review tasks, and much more!</w:t>
            </w:r>
          </w:p>
          <w:p w:rsidR="00C0441B" w:rsidRPr="00C0441B" w:rsidRDefault="00C0441B" w:rsidP="00C0441B">
            <w:pPr>
              <w:rPr>
                <w:rFonts w:cstheme="minorHAnsi"/>
              </w:rPr>
            </w:pPr>
          </w:p>
          <w:p w:rsidR="00157E09" w:rsidRDefault="00C0441B" w:rsidP="00C0441B">
            <w:pPr>
              <w:rPr>
                <w:rFonts w:cstheme="minorHAnsi"/>
              </w:rPr>
            </w:pPr>
            <w:r w:rsidRPr="00FB15C9">
              <w:rPr>
                <w:rFonts w:cstheme="minorHAnsi"/>
              </w:rPr>
              <w:t>Ongoing conversations with teacher about reading choices and target setting</w:t>
            </w:r>
            <w:r>
              <w:rPr>
                <w:rFonts w:cstheme="minorHAnsi"/>
              </w:rPr>
              <w:t xml:space="preserve"> are had regularly, and the PRP (if managed effectively by the learner) provides the teacher with progress information.</w:t>
            </w:r>
          </w:p>
          <w:p w:rsidR="00157E09" w:rsidRDefault="00157E09" w:rsidP="00E469F2">
            <w:pPr>
              <w:rPr>
                <w:rFonts w:cstheme="minorHAnsi"/>
              </w:rPr>
            </w:pPr>
          </w:p>
          <w:p w:rsidR="00157E09" w:rsidRDefault="00157E09" w:rsidP="00E469F2"/>
        </w:tc>
      </w:tr>
    </w:tbl>
    <w:p w:rsidR="00532B65" w:rsidRPr="008A0CAD" w:rsidRDefault="00532B65" w:rsidP="00532B65">
      <w:pPr>
        <w:rPr>
          <w:b/>
          <w:color w:val="00B050"/>
        </w:rPr>
      </w:pPr>
      <w:r w:rsidRPr="00E6784A">
        <w:rPr>
          <w:b/>
        </w:rPr>
        <w:lastRenderedPageBreak/>
        <w:t xml:space="preserve">S1 – 3 English Learner Journey: </w:t>
      </w:r>
      <w:r w:rsidRPr="008A0CAD">
        <w:rPr>
          <w:b/>
          <w:color w:val="00B050"/>
        </w:rPr>
        <w:t>Reading (</w:t>
      </w:r>
      <w:r>
        <w:rPr>
          <w:b/>
          <w:color w:val="00B050"/>
        </w:rPr>
        <w:t>Reading for Understanding, Analysis &amp; Evaluation</w:t>
      </w:r>
      <w:r w:rsidRPr="008A0CAD">
        <w:rPr>
          <w:b/>
          <w:color w:val="00B050"/>
        </w:rPr>
        <w:t>)</w:t>
      </w:r>
    </w:p>
    <w:p w:rsidR="00532B65" w:rsidRDefault="00532B65" w:rsidP="00532B65">
      <w:pPr>
        <w:rPr>
          <w:b/>
        </w:rPr>
      </w:pPr>
      <w:proofErr w:type="spellStart"/>
      <w:r>
        <w:rPr>
          <w:b/>
        </w:rPr>
        <w:t>Cathkin</w:t>
      </w:r>
      <w:proofErr w:type="spellEnd"/>
      <w:r>
        <w:rPr>
          <w:b/>
        </w:rPr>
        <w:t xml:space="preserve"> Passport of Skills Covered: </w:t>
      </w:r>
      <w:r w:rsidRPr="00532B65">
        <w:rPr>
          <w:b/>
          <w:color w:val="00B050"/>
        </w:rPr>
        <w:t>Communication</w:t>
      </w:r>
      <w:r>
        <w:rPr>
          <w:b/>
          <w:color w:val="00B050"/>
        </w:rPr>
        <w:t xml:space="preserve"> (Verbal and W</w:t>
      </w:r>
      <w:r w:rsidRPr="00532B65">
        <w:rPr>
          <w:b/>
          <w:color w:val="00B050"/>
        </w:rPr>
        <w:t>ritten)</w:t>
      </w:r>
    </w:p>
    <w:tbl>
      <w:tblPr>
        <w:tblStyle w:val="TableGrid"/>
        <w:tblpPr w:leftFromText="180" w:rightFromText="180" w:vertAnchor="text" w:horzAnchor="margin" w:tblpXSpec="center" w:tblpY="93"/>
        <w:tblW w:w="15735" w:type="dxa"/>
        <w:tblLook w:val="04A0" w:firstRow="1" w:lastRow="0" w:firstColumn="1" w:lastColumn="0" w:noHBand="0" w:noVBand="1"/>
      </w:tblPr>
      <w:tblGrid>
        <w:gridCol w:w="1696"/>
        <w:gridCol w:w="6946"/>
        <w:gridCol w:w="3260"/>
        <w:gridCol w:w="2268"/>
        <w:gridCol w:w="1565"/>
      </w:tblGrid>
      <w:tr w:rsidR="00532B65" w:rsidTr="00375084">
        <w:tc>
          <w:tcPr>
            <w:tcW w:w="1696" w:type="dxa"/>
          </w:tcPr>
          <w:p w:rsidR="00532B65" w:rsidRPr="00A71F55" w:rsidRDefault="00532B65" w:rsidP="00532B65">
            <w:pPr>
              <w:jc w:val="center"/>
              <w:rPr>
                <w:b/>
              </w:rPr>
            </w:pPr>
            <w:r w:rsidRPr="00A71F55">
              <w:rPr>
                <w:b/>
              </w:rPr>
              <w:t>Learning Intention</w:t>
            </w:r>
          </w:p>
        </w:tc>
        <w:tc>
          <w:tcPr>
            <w:tcW w:w="6946" w:type="dxa"/>
          </w:tcPr>
          <w:p w:rsidR="00532B65" w:rsidRDefault="00532B65" w:rsidP="00532B65">
            <w:pPr>
              <w:jc w:val="center"/>
              <w:rPr>
                <w:b/>
              </w:rPr>
            </w:pPr>
            <w:r w:rsidRPr="00A71F55">
              <w:rPr>
                <w:b/>
              </w:rPr>
              <w:t>Success Criteria</w:t>
            </w:r>
          </w:p>
          <w:p w:rsidR="00532B65" w:rsidRPr="00A71F55" w:rsidRDefault="00532B65" w:rsidP="00532B65">
            <w:pPr>
              <w:jc w:val="center"/>
              <w:rPr>
                <w:b/>
              </w:rPr>
            </w:pPr>
            <w:r>
              <w:rPr>
                <w:b/>
              </w:rPr>
              <w:t>(Learners will be able to…)</w:t>
            </w:r>
          </w:p>
        </w:tc>
        <w:tc>
          <w:tcPr>
            <w:tcW w:w="3260" w:type="dxa"/>
          </w:tcPr>
          <w:p w:rsidR="00532B65" w:rsidRPr="00A71F55" w:rsidRDefault="00532B65" w:rsidP="00532B65">
            <w:pPr>
              <w:jc w:val="center"/>
              <w:rPr>
                <w:b/>
              </w:rPr>
            </w:pPr>
            <w:r w:rsidRPr="00A71F55">
              <w:rPr>
                <w:b/>
              </w:rPr>
              <w:t>Planned Homework Activities</w:t>
            </w:r>
          </w:p>
        </w:tc>
        <w:tc>
          <w:tcPr>
            <w:tcW w:w="2268" w:type="dxa"/>
          </w:tcPr>
          <w:p w:rsidR="00532B65" w:rsidRPr="00A71F55" w:rsidRDefault="00532B65" w:rsidP="00532B65">
            <w:pPr>
              <w:jc w:val="center"/>
              <w:rPr>
                <w:b/>
              </w:rPr>
            </w:pPr>
            <w:r w:rsidRPr="00A71F55">
              <w:rPr>
                <w:b/>
              </w:rPr>
              <w:t>Ways to Support Learning at Home</w:t>
            </w:r>
          </w:p>
        </w:tc>
        <w:tc>
          <w:tcPr>
            <w:tcW w:w="1565" w:type="dxa"/>
          </w:tcPr>
          <w:p w:rsidR="00532B65" w:rsidRPr="00A71F55" w:rsidRDefault="00532B65" w:rsidP="00532B65">
            <w:pPr>
              <w:jc w:val="center"/>
              <w:rPr>
                <w:b/>
              </w:rPr>
            </w:pPr>
            <w:r w:rsidRPr="00A71F55">
              <w:rPr>
                <w:b/>
              </w:rPr>
              <w:t>Assessment</w:t>
            </w:r>
          </w:p>
        </w:tc>
      </w:tr>
      <w:tr w:rsidR="00532B65" w:rsidTr="00375084">
        <w:tc>
          <w:tcPr>
            <w:tcW w:w="1696" w:type="dxa"/>
          </w:tcPr>
          <w:p w:rsidR="00532B65" w:rsidRDefault="00532B65" w:rsidP="00532B65">
            <w:pPr>
              <w:rPr>
                <w:rFonts w:cstheme="minorHAnsi"/>
              </w:rPr>
            </w:pPr>
          </w:p>
          <w:p w:rsidR="00326DDD" w:rsidRPr="00326DDD" w:rsidRDefault="00326DDD" w:rsidP="00326DDD">
            <w:pPr>
              <w:rPr>
                <w:rFonts w:cstheme="minorHAnsi"/>
              </w:rPr>
            </w:pPr>
            <w:r w:rsidRPr="00326DDD">
              <w:rPr>
                <w:rFonts w:cstheme="minorHAnsi"/>
              </w:rPr>
              <w:t>To devel</w:t>
            </w:r>
            <w:bookmarkStart w:id="0" w:name="_GoBack"/>
            <w:bookmarkEnd w:id="0"/>
            <w:r w:rsidRPr="00326DDD">
              <w:rPr>
                <w:rFonts w:cstheme="minorHAnsi"/>
              </w:rPr>
              <w:t>op Reading for Understanding, Analysis &amp; Evaluation (RUAE) Skills</w:t>
            </w:r>
          </w:p>
          <w:p w:rsidR="00532B65" w:rsidRPr="00157E09" w:rsidRDefault="00532B65" w:rsidP="00106001">
            <w:pPr>
              <w:rPr>
                <w:rFonts w:cstheme="minorHAnsi"/>
              </w:rPr>
            </w:pPr>
          </w:p>
        </w:tc>
        <w:tc>
          <w:tcPr>
            <w:tcW w:w="6946" w:type="dxa"/>
          </w:tcPr>
          <w:p w:rsidR="00532B65" w:rsidRDefault="00532B65" w:rsidP="00532B65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</w:rPr>
            </w:pPr>
          </w:p>
          <w:p w:rsidR="00326DDD" w:rsidRDefault="00326DDD" w:rsidP="00326D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 w:rsidRPr="00FB15C9">
              <w:rPr>
                <w:rFonts w:cstheme="minorHAnsi"/>
              </w:rPr>
              <w:t>Answer a variety of different types of questions</w:t>
            </w:r>
            <w:r>
              <w:rPr>
                <w:rFonts w:cstheme="minorHAnsi"/>
              </w:rPr>
              <w:t>.</w:t>
            </w:r>
          </w:p>
          <w:p w:rsidR="00326DDD" w:rsidRPr="00DF2E46" w:rsidRDefault="00326DDD" w:rsidP="00DF2E4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Apply</w:t>
            </w:r>
            <w:r w:rsidRPr="00864048">
              <w:rPr>
                <w:rFonts w:cstheme="minorHAnsi"/>
              </w:rPr>
              <w:t xml:space="preserve"> knowle</w:t>
            </w:r>
            <w:r w:rsidR="00DF2E46">
              <w:rPr>
                <w:rFonts w:cstheme="minorHAnsi"/>
              </w:rPr>
              <w:t>dge of context clues</w:t>
            </w:r>
            <w:r w:rsidRPr="00864048">
              <w:rPr>
                <w:rFonts w:cstheme="minorHAnsi"/>
              </w:rPr>
              <w:t>, grammar</w:t>
            </w:r>
            <w:r>
              <w:rPr>
                <w:rFonts w:cstheme="minorHAnsi"/>
              </w:rPr>
              <w:t>, punctuation and sentence</w:t>
            </w:r>
            <w:r w:rsidR="00DF2E46">
              <w:rPr>
                <w:rFonts w:cstheme="minorHAnsi"/>
              </w:rPr>
              <w:t xml:space="preserve"> </w:t>
            </w:r>
            <w:r w:rsidRPr="00DF2E46">
              <w:rPr>
                <w:rFonts w:cstheme="minorHAnsi"/>
              </w:rPr>
              <w:t>structure to read a range of texts with understanding.</w:t>
            </w:r>
          </w:p>
          <w:p w:rsidR="00326DDD" w:rsidRPr="00A37BE0" w:rsidRDefault="00326DDD" w:rsidP="00326D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Cs/>
                <w:iCs/>
              </w:rPr>
              <w:t>Apply</w:t>
            </w:r>
            <w:r w:rsidRPr="00A37BE0">
              <w:rPr>
                <w:rFonts w:cstheme="minorHAnsi"/>
                <w:bCs/>
                <w:iCs/>
              </w:rPr>
              <w:t xml:space="preserve"> a range of strategies to engage with an</w:t>
            </w:r>
            <w:r>
              <w:rPr>
                <w:rFonts w:cstheme="minorHAnsi"/>
                <w:bCs/>
                <w:iCs/>
              </w:rPr>
              <w:t xml:space="preserve">d explore texts, e.g. </w:t>
            </w:r>
            <w:r w:rsidRPr="00A37BE0">
              <w:rPr>
                <w:rFonts w:cstheme="minorHAnsi"/>
                <w:bCs/>
                <w:iCs/>
              </w:rPr>
              <w:t>skimming, scanning, predicting, clarifying and analysing.</w:t>
            </w:r>
          </w:p>
          <w:p w:rsidR="0053182F" w:rsidRDefault="00326DDD" w:rsidP="0053182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 w:rsidRPr="00FB15C9">
              <w:rPr>
                <w:rFonts w:cstheme="minorHAnsi"/>
              </w:rPr>
              <w:t>Show understanding of a text by using their own words</w:t>
            </w:r>
            <w:r w:rsidR="0053182F">
              <w:rPr>
                <w:rFonts w:cstheme="minorHAnsi"/>
              </w:rPr>
              <w:t xml:space="preserve"> and summarising,</w:t>
            </w:r>
            <w:r>
              <w:rPr>
                <w:rFonts w:cstheme="minorHAnsi"/>
              </w:rPr>
              <w:t xml:space="preserve"> where appropriate.</w:t>
            </w:r>
          </w:p>
          <w:p w:rsidR="00326DDD" w:rsidRPr="0053182F" w:rsidRDefault="0053182F" w:rsidP="0053182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 w:rsidRPr="0053182F">
              <w:rPr>
                <w:rFonts w:cstheme="minorHAnsi"/>
              </w:rPr>
              <w:t>I</w:t>
            </w:r>
            <w:r w:rsidR="00326DDD" w:rsidRPr="0053182F">
              <w:rPr>
                <w:rFonts w:cstheme="minorHAnsi"/>
              </w:rPr>
              <w:t>dentify language techniques</w:t>
            </w:r>
            <w:r>
              <w:rPr>
                <w:rFonts w:cstheme="minorHAnsi"/>
              </w:rPr>
              <w:t>, e.g.</w:t>
            </w:r>
            <w:r w:rsidRPr="0053182F">
              <w:rPr>
                <w:rFonts w:ascii="Arial" w:hAnsi="Arial" w:cs="Arial"/>
              </w:rPr>
              <w:t xml:space="preserve"> </w:t>
            </w:r>
            <w:r w:rsidRPr="0053182F">
              <w:rPr>
                <w:rFonts w:cstheme="minorHAnsi"/>
              </w:rPr>
              <w:t>word choice, sentence structure, punctuation, grammar</w:t>
            </w:r>
            <w:r>
              <w:rPr>
                <w:rFonts w:cstheme="minorHAnsi"/>
              </w:rPr>
              <w:t xml:space="preserve"> and/or imagery</w:t>
            </w:r>
            <w:r w:rsidR="00326DDD" w:rsidRPr="0053182F">
              <w:rPr>
                <w:rFonts w:cstheme="minorHAnsi"/>
              </w:rPr>
              <w:t xml:space="preserve"> and comment on their effect.</w:t>
            </w:r>
          </w:p>
          <w:p w:rsidR="00802445" w:rsidRDefault="0053182F" w:rsidP="0080244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Understand some challenging vocabulary (and use strategies to find out</w:t>
            </w:r>
            <w:r w:rsidR="00992940">
              <w:rPr>
                <w:rFonts w:cstheme="minorHAnsi"/>
              </w:rPr>
              <w:t xml:space="preserve"> meaning</w:t>
            </w:r>
            <w:r>
              <w:rPr>
                <w:rFonts w:cstheme="minorHAnsi"/>
              </w:rPr>
              <w:t xml:space="preserve"> if they don’t).</w:t>
            </w:r>
          </w:p>
          <w:p w:rsidR="00802445" w:rsidRPr="00802445" w:rsidRDefault="00802445" w:rsidP="0080244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Depending on the type of text, </w:t>
            </w:r>
            <w:r>
              <w:rPr>
                <w:rFonts w:cstheme="minorHAnsi"/>
                <w:bCs/>
                <w:iCs/>
              </w:rPr>
              <w:t>identify</w:t>
            </w:r>
            <w:r w:rsidR="00992940">
              <w:rPr>
                <w:rFonts w:cstheme="minorHAnsi"/>
                <w:bCs/>
                <w:iCs/>
              </w:rPr>
              <w:t xml:space="preserve"> and make</w:t>
            </w:r>
            <w:r w:rsidRPr="00802445">
              <w:rPr>
                <w:rFonts w:cstheme="minorHAnsi"/>
                <w:bCs/>
                <w:iCs/>
              </w:rPr>
              <w:t xml:space="preserve"> appropriate comments about persuasive language such as</w:t>
            </w:r>
            <w:r>
              <w:rPr>
                <w:rFonts w:cstheme="minorHAnsi"/>
                <w:bCs/>
                <w:iCs/>
              </w:rPr>
              <w:t xml:space="preserve"> </w:t>
            </w:r>
            <w:r w:rsidRPr="00802445">
              <w:rPr>
                <w:rFonts w:cstheme="minorHAnsi"/>
                <w:bCs/>
                <w:iCs/>
              </w:rPr>
              <w:t>word choice, emotive language, repetition, rhetorical questions and/or use of</w:t>
            </w:r>
            <w:r>
              <w:rPr>
                <w:rFonts w:cstheme="minorHAnsi"/>
                <w:bCs/>
                <w:iCs/>
              </w:rPr>
              <w:t xml:space="preserve"> supporting evidence</w:t>
            </w:r>
            <w:r w:rsidRPr="00802445">
              <w:rPr>
                <w:rFonts w:cstheme="minorHAnsi"/>
                <w:bCs/>
                <w:iCs/>
              </w:rPr>
              <w:t>.</w:t>
            </w:r>
          </w:p>
          <w:p w:rsidR="00B739F3" w:rsidRDefault="00802445" w:rsidP="00B739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Can comment personally</w:t>
            </w:r>
            <w:r w:rsidRPr="0080244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on the</w:t>
            </w:r>
            <w:r w:rsidRPr="00802445">
              <w:rPr>
                <w:rFonts w:cstheme="minorHAnsi"/>
              </w:rPr>
              <w:t xml:space="preserve"> str</w:t>
            </w:r>
            <w:r>
              <w:rPr>
                <w:rFonts w:cstheme="minorHAnsi"/>
              </w:rPr>
              <w:t xml:space="preserve">ucture, characters and </w:t>
            </w:r>
            <w:r w:rsidRPr="00802445">
              <w:rPr>
                <w:rFonts w:cstheme="minorHAnsi"/>
              </w:rPr>
              <w:t xml:space="preserve">setting </w:t>
            </w:r>
            <w:r>
              <w:rPr>
                <w:rFonts w:cstheme="minorHAnsi"/>
              </w:rPr>
              <w:t>using quotations or by referring to the text</w:t>
            </w:r>
            <w:r w:rsidR="00992940">
              <w:rPr>
                <w:rFonts w:cstheme="minorHAnsi"/>
              </w:rPr>
              <w:t xml:space="preserve"> (in critical essays)</w:t>
            </w:r>
            <w:r>
              <w:rPr>
                <w:rFonts w:cstheme="minorHAnsi"/>
              </w:rPr>
              <w:t>.</w:t>
            </w:r>
          </w:p>
          <w:p w:rsidR="00992940" w:rsidRDefault="00B739F3" w:rsidP="0099294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Show</w:t>
            </w:r>
            <w:r w:rsidR="00802445" w:rsidRPr="00B739F3">
              <w:rPr>
                <w:rFonts w:cstheme="minorHAnsi"/>
              </w:rPr>
              <w:t xml:space="preserve"> understanding of the writer’s theme and can link it to own or others’ experiences</w:t>
            </w:r>
            <w:r w:rsidR="00992940">
              <w:rPr>
                <w:rFonts w:cstheme="minorHAnsi"/>
              </w:rPr>
              <w:t xml:space="preserve"> (in critical essays)</w:t>
            </w:r>
            <w:r w:rsidR="00802445" w:rsidRPr="00B739F3">
              <w:rPr>
                <w:rFonts w:cstheme="minorHAnsi"/>
              </w:rPr>
              <w:t>.</w:t>
            </w:r>
          </w:p>
          <w:p w:rsidR="00802445" w:rsidRPr="00992940" w:rsidRDefault="00B739F3" w:rsidP="0099294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 w:rsidRPr="00992940">
              <w:rPr>
                <w:rFonts w:cstheme="minorHAnsi"/>
              </w:rPr>
              <w:t>Identify and make</w:t>
            </w:r>
            <w:r w:rsidR="00802445" w:rsidRPr="00992940">
              <w:rPr>
                <w:rFonts w:cstheme="minorHAnsi"/>
              </w:rPr>
              <w:t xml:space="preserve"> </w:t>
            </w:r>
            <w:r w:rsidRPr="00992940">
              <w:rPr>
                <w:rFonts w:cstheme="minorHAnsi"/>
              </w:rPr>
              <w:t>personal</w:t>
            </w:r>
            <w:r w:rsidR="00802445" w:rsidRPr="00992940">
              <w:rPr>
                <w:rFonts w:cstheme="minorHAnsi"/>
              </w:rPr>
              <w:t xml:space="preserve"> comments about aspect</w:t>
            </w:r>
            <w:r w:rsidRPr="00992940">
              <w:rPr>
                <w:rFonts w:cstheme="minorHAnsi"/>
              </w:rPr>
              <w:t xml:space="preserve">s of the writer’s style, use of </w:t>
            </w:r>
            <w:r w:rsidR="00802445" w:rsidRPr="00992940">
              <w:rPr>
                <w:rFonts w:cstheme="minorHAnsi"/>
              </w:rPr>
              <w:t xml:space="preserve">language and other features appropriate to genre with supporting </w:t>
            </w:r>
            <w:r w:rsidR="00992940">
              <w:rPr>
                <w:rFonts w:cstheme="minorHAnsi"/>
              </w:rPr>
              <w:t xml:space="preserve">evidence. </w:t>
            </w:r>
          </w:p>
          <w:p w:rsidR="00532B65" w:rsidRPr="00B739F3" w:rsidRDefault="00532B65" w:rsidP="00B739F3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532B65" w:rsidRDefault="00532B65" w:rsidP="00532B65"/>
          <w:p w:rsidR="00891B5D" w:rsidRDefault="00891B5D" w:rsidP="00891B5D">
            <w:pPr>
              <w:rPr>
                <w:rFonts w:cstheme="minorHAnsi"/>
              </w:rPr>
            </w:pPr>
            <w:r w:rsidRPr="00891B5D">
              <w:rPr>
                <w:rFonts w:cstheme="minorHAnsi"/>
              </w:rPr>
              <w:t>RUAE homework</w:t>
            </w:r>
            <w:r w:rsidR="0047330F">
              <w:rPr>
                <w:rFonts w:cstheme="minorHAnsi"/>
              </w:rPr>
              <w:t xml:space="preserve"> throughout the year</w:t>
            </w:r>
            <w:r w:rsidRPr="00891B5D">
              <w:rPr>
                <w:rFonts w:cstheme="minorHAnsi"/>
              </w:rPr>
              <w:t xml:space="preserve"> – reading a passage a</w:t>
            </w:r>
            <w:r w:rsidR="00375084">
              <w:rPr>
                <w:rFonts w:cstheme="minorHAnsi"/>
              </w:rPr>
              <w:t>nd</w:t>
            </w:r>
            <w:r w:rsidRPr="00891B5D">
              <w:rPr>
                <w:rFonts w:cstheme="minorHAnsi"/>
              </w:rPr>
              <w:t xml:space="preserve"> answeri</w:t>
            </w:r>
            <w:r>
              <w:rPr>
                <w:rFonts w:cstheme="minorHAnsi"/>
              </w:rPr>
              <w:t>ng a variety of questions on it.</w:t>
            </w:r>
            <w:r w:rsidR="0047330F">
              <w:rPr>
                <w:rFonts w:cstheme="minorHAnsi"/>
              </w:rPr>
              <w:t xml:space="preserve"> The difficulty level increases from S1 to S3, and more non-fiction passages will be explored in S3 in preparation for the journalistic articles of National 5 and Higher</w:t>
            </w:r>
            <w:r w:rsidR="00EA5DA6">
              <w:rPr>
                <w:rFonts w:cstheme="minorHAnsi"/>
              </w:rPr>
              <w:t xml:space="preserve"> RUAE</w:t>
            </w:r>
            <w:r w:rsidR="0047330F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</w:p>
          <w:p w:rsidR="00891B5D" w:rsidRDefault="00891B5D" w:rsidP="00891B5D">
            <w:pPr>
              <w:rPr>
                <w:rFonts w:cstheme="minorHAnsi"/>
              </w:rPr>
            </w:pPr>
          </w:p>
          <w:p w:rsidR="00891B5D" w:rsidRDefault="00891B5D" w:rsidP="00891B5D">
            <w:pPr>
              <w:rPr>
                <w:rFonts w:cstheme="minorHAnsi"/>
              </w:rPr>
            </w:pPr>
            <w:r>
              <w:rPr>
                <w:rFonts w:cstheme="minorHAnsi"/>
              </w:rPr>
              <w:t>Vocabulary and language a</w:t>
            </w:r>
            <w:r w:rsidR="00375084">
              <w:rPr>
                <w:rFonts w:cstheme="minorHAnsi"/>
              </w:rPr>
              <w:t>ctivities are woven throughout the year</w:t>
            </w:r>
            <w:r>
              <w:rPr>
                <w:rFonts w:cstheme="minorHAnsi"/>
              </w:rPr>
              <w:t xml:space="preserve">. </w:t>
            </w:r>
          </w:p>
          <w:p w:rsidR="00375084" w:rsidRDefault="00375084" w:rsidP="00891B5D">
            <w:pPr>
              <w:rPr>
                <w:rFonts w:cstheme="minorHAnsi"/>
              </w:rPr>
            </w:pPr>
          </w:p>
          <w:p w:rsidR="00532B65" w:rsidRDefault="00DF2E46" w:rsidP="00532B65">
            <w:pPr>
              <w:rPr>
                <w:rFonts w:cstheme="minorHAnsi"/>
              </w:rPr>
            </w:pPr>
            <w:r>
              <w:rPr>
                <w:rFonts w:cstheme="minorHAnsi"/>
              </w:rPr>
              <w:t>Learners</w:t>
            </w:r>
            <w:r w:rsidR="00891B5D">
              <w:rPr>
                <w:rFonts w:cstheme="minorHAnsi"/>
              </w:rPr>
              <w:t xml:space="preserve"> will be supplied with one homework jotter and one copy of the RUAE booklet. </w:t>
            </w:r>
          </w:p>
          <w:p w:rsidR="00375084" w:rsidRDefault="00375084" w:rsidP="00532B65">
            <w:pPr>
              <w:rPr>
                <w:rFonts w:cstheme="minorHAnsi"/>
              </w:rPr>
            </w:pPr>
          </w:p>
          <w:p w:rsidR="00375084" w:rsidRPr="00321757" w:rsidRDefault="00375084" w:rsidP="00532B65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532B65" w:rsidRDefault="00532B65" w:rsidP="00532B65"/>
          <w:p w:rsidR="001D60FD" w:rsidRPr="001D60FD" w:rsidRDefault="001D60FD" w:rsidP="001D60FD">
            <w:pPr>
              <w:rPr>
                <w:rFonts w:cstheme="minorHAnsi"/>
                <w:iCs/>
              </w:rPr>
            </w:pPr>
            <w:r w:rsidRPr="001D60FD">
              <w:rPr>
                <w:rFonts w:cstheme="minorHAnsi"/>
                <w:iCs/>
              </w:rPr>
              <w:t>Read over passage with learner.</w:t>
            </w:r>
          </w:p>
          <w:p w:rsidR="001D60FD" w:rsidRDefault="001D60FD" w:rsidP="001D60FD">
            <w:pPr>
              <w:rPr>
                <w:rFonts w:cstheme="minorHAnsi"/>
                <w:iCs/>
              </w:rPr>
            </w:pPr>
          </w:p>
          <w:p w:rsidR="001D60FD" w:rsidRPr="001D60FD" w:rsidRDefault="001D60FD" w:rsidP="001D60FD">
            <w:pPr>
              <w:rPr>
                <w:rFonts w:cstheme="minorHAnsi"/>
                <w:iCs/>
              </w:rPr>
            </w:pPr>
            <w:r w:rsidRPr="001D60FD">
              <w:rPr>
                <w:rFonts w:cstheme="minorHAnsi"/>
                <w:iCs/>
              </w:rPr>
              <w:t>Check answers</w:t>
            </w:r>
            <w:r w:rsidR="00A46494">
              <w:rPr>
                <w:rFonts w:cstheme="minorHAnsi"/>
                <w:iCs/>
              </w:rPr>
              <w:t xml:space="preserve"> if possible</w:t>
            </w:r>
            <w:r w:rsidRPr="001D60FD">
              <w:rPr>
                <w:rFonts w:cstheme="minorHAnsi"/>
                <w:iCs/>
              </w:rPr>
              <w:t xml:space="preserve">. </w:t>
            </w:r>
          </w:p>
          <w:p w:rsidR="001D60FD" w:rsidRDefault="001D60FD" w:rsidP="001D60FD">
            <w:pPr>
              <w:rPr>
                <w:rFonts w:cstheme="minorHAnsi"/>
                <w:iCs/>
              </w:rPr>
            </w:pPr>
          </w:p>
          <w:p w:rsidR="001D60FD" w:rsidRDefault="001D60FD" w:rsidP="001D60FD">
            <w:pPr>
              <w:rPr>
                <w:rFonts w:cstheme="minorHAnsi"/>
                <w:iCs/>
              </w:rPr>
            </w:pPr>
            <w:r w:rsidRPr="001D60FD">
              <w:rPr>
                <w:rFonts w:cstheme="minorHAnsi"/>
                <w:iCs/>
              </w:rPr>
              <w:t xml:space="preserve">Ensure that </w:t>
            </w:r>
            <w:r w:rsidR="00DF2E46">
              <w:rPr>
                <w:rFonts w:cstheme="minorHAnsi"/>
                <w:iCs/>
              </w:rPr>
              <w:t xml:space="preserve">the </w:t>
            </w:r>
            <w:r w:rsidRPr="001D60FD">
              <w:rPr>
                <w:rFonts w:cstheme="minorHAnsi"/>
                <w:iCs/>
              </w:rPr>
              <w:t>learner is accurately answering the question</w:t>
            </w:r>
            <w:r w:rsidR="00A46494">
              <w:rPr>
                <w:rFonts w:cstheme="minorHAnsi"/>
                <w:iCs/>
              </w:rPr>
              <w:t xml:space="preserve"> if possible</w:t>
            </w:r>
            <w:r w:rsidRPr="001D60FD">
              <w:rPr>
                <w:rFonts w:cstheme="minorHAnsi"/>
                <w:iCs/>
              </w:rPr>
              <w:t>.</w:t>
            </w:r>
          </w:p>
          <w:p w:rsidR="00A46494" w:rsidRDefault="00A46494" w:rsidP="001D60FD">
            <w:pPr>
              <w:rPr>
                <w:rFonts w:cstheme="minorHAnsi"/>
                <w:iCs/>
              </w:rPr>
            </w:pPr>
          </w:p>
          <w:p w:rsidR="00A46494" w:rsidRPr="001D60FD" w:rsidRDefault="00A46494" w:rsidP="001D60FD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For challenging vocabulary, encourage the use of a dictionary or online websites to find out the definition. Ensure the meaning makes sense in the context. </w:t>
            </w:r>
          </w:p>
          <w:p w:rsidR="001D60FD" w:rsidRDefault="001D60FD" w:rsidP="001D60FD">
            <w:pPr>
              <w:rPr>
                <w:rFonts w:cstheme="minorHAnsi"/>
                <w:iCs/>
              </w:rPr>
            </w:pPr>
          </w:p>
          <w:p w:rsidR="00217CF7" w:rsidRPr="00321757" w:rsidRDefault="001D60FD" w:rsidP="00532B65">
            <w:pPr>
              <w:rPr>
                <w:rFonts w:cstheme="minorHAnsi"/>
                <w:iCs/>
              </w:rPr>
            </w:pPr>
            <w:r w:rsidRPr="001D60FD">
              <w:rPr>
                <w:rFonts w:cstheme="minorHAnsi"/>
                <w:iCs/>
              </w:rPr>
              <w:t>Engage in Reciprocal Reading strategies to support learner</w:t>
            </w:r>
            <w:r>
              <w:rPr>
                <w:rFonts w:cstheme="minorHAnsi"/>
                <w:iCs/>
              </w:rPr>
              <w:t xml:space="preserve"> (see school website for more information)</w:t>
            </w:r>
            <w:r w:rsidRPr="001D60FD">
              <w:rPr>
                <w:rFonts w:cstheme="minorHAnsi"/>
                <w:iCs/>
              </w:rPr>
              <w:t>.</w:t>
            </w:r>
          </w:p>
        </w:tc>
        <w:tc>
          <w:tcPr>
            <w:tcW w:w="1565" w:type="dxa"/>
          </w:tcPr>
          <w:p w:rsidR="006E46E4" w:rsidRDefault="006E46E4" w:rsidP="00106001"/>
          <w:p w:rsidR="006E46E4" w:rsidRDefault="006E46E4" w:rsidP="006E46E4">
            <w:pPr>
              <w:rPr>
                <w:rFonts w:cstheme="minorHAnsi"/>
              </w:rPr>
            </w:pPr>
            <w:r w:rsidRPr="006E46E4">
              <w:rPr>
                <w:rFonts w:cstheme="minorHAnsi"/>
              </w:rPr>
              <w:t>A mix of self, peer and teacher marking will take place to go over answer</w:t>
            </w:r>
            <w:r>
              <w:rPr>
                <w:rFonts w:cstheme="minorHAnsi"/>
              </w:rPr>
              <w:t>s</w:t>
            </w:r>
            <w:r w:rsidRPr="006E46E4">
              <w:rPr>
                <w:rFonts w:cstheme="minorHAnsi"/>
              </w:rPr>
              <w:t xml:space="preserve"> to questions in class.</w:t>
            </w:r>
          </w:p>
          <w:p w:rsidR="006E46E4" w:rsidRDefault="006E46E4" w:rsidP="006E46E4">
            <w:pPr>
              <w:rPr>
                <w:rFonts w:cstheme="minorHAnsi"/>
              </w:rPr>
            </w:pPr>
          </w:p>
          <w:p w:rsidR="00532B65" w:rsidRPr="00375084" w:rsidRDefault="006E46E4" w:rsidP="00DF2E4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Specific feedback will be given to the learner to know what their strengths are and how to improve their skills. This is then recorded by </w:t>
            </w:r>
            <w:r w:rsidR="00DF2E46">
              <w:rPr>
                <w:rFonts w:cstheme="minorHAnsi"/>
              </w:rPr>
              <w:t>learners</w:t>
            </w:r>
            <w:r>
              <w:rPr>
                <w:rFonts w:cstheme="minorHAnsi"/>
              </w:rPr>
              <w:t xml:space="preserve"> in their Profiles to learn from in the future.</w:t>
            </w:r>
          </w:p>
        </w:tc>
      </w:tr>
    </w:tbl>
    <w:p w:rsidR="00614408" w:rsidRPr="00280880" w:rsidRDefault="00E82A0F" w:rsidP="00280880">
      <w:pPr>
        <w:tabs>
          <w:tab w:val="left" w:pos="1139"/>
        </w:tabs>
      </w:pPr>
      <w:r w:rsidRPr="00E6784A">
        <w:rPr>
          <w:b/>
        </w:rPr>
        <w:lastRenderedPageBreak/>
        <w:t xml:space="preserve">S1 – 3 English Learner Journey: </w:t>
      </w:r>
      <w:r w:rsidRPr="00E82A0F">
        <w:rPr>
          <w:b/>
          <w:color w:val="C00000"/>
        </w:rPr>
        <w:t>Writing</w:t>
      </w:r>
    </w:p>
    <w:p w:rsidR="00614408" w:rsidRPr="00614408" w:rsidRDefault="00E82A0F" w:rsidP="00614408">
      <w:pPr>
        <w:rPr>
          <w:b/>
          <w:color w:val="00B050"/>
        </w:rPr>
      </w:pPr>
      <w:proofErr w:type="spellStart"/>
      <w:r w:rsidRPr="00614408">
        <w:rPr>
          <w:b/>
        </w:rPr>
        <w:t>Cathkin</w:t>
      </w:r>
      <w:proofErr w:type="spellEnd"/>
      <w:r w:rsidRPr="00614408">
        <w:rPr>
          <w:b/>
        </w:rPr>
        <w:t xml:space="preserve"> Passport of Skills Covered: </w:t>
      </w:r>
      <w:r w:rsidR="00614408" w:rsidRPr="00614408">
        <w:rPr>
          <w:rFonts w:cstheme="minorHAnsi"/>
          <w:b/>
          <w:color w:val="C00000"/>
        </w:rPr>
        <w:t>Communication (Written) and Managing, Planning &amp; Organising</w:t>
      </w:r>
    </w:p>
    <w:tbl>
      <w:tblPr>
        <w:tblStyle w:val="TableGrid"/>
        <w:tblW w:w="15735" w:type="dxa"/>
        <w:tblInd w:w="-998" w:type="dxa"/>
        <w:tblLook w:val="04A0" w:firstRow="1" w:lastRow="0" w:firstColumn="1" w:lastColumn="0" w:noHBand="0" w:noVBand="1"/>
      </w:tblPr>
      <w:tblGrid>
        <w:gridCol w:w="2411"/>
        <w:gridCol w:w="5812"/>
        <w:gridCol w:w="2551"/>
        <w:gridCol w:w="2693"/>
        <w:gridCol w:w="2268"/>
      </w:tblGrid>
      <w:tr w:rsidR="007512CB" w:rsidTr="00E469F2">
        <w:tc>
          <w:tcPr>
            <w:tcW w:w="2411" w:type="dxa"/>
          </w:tcPr>
          <w:p w:rsidR="007512CB" w:rsidRPr="00A71F55" w:rsidRDefault="007512CB" w:rsidP="00E469F2">
            <w:pPr>
              <w:jc w:val="center"/>
              <w:rPr>
                <w:b/>
              </w:rPr>
            </w:pPr>
            <w:r w:rsidRPr="00A71F55">
              <w:rPr>
                <w:b/>
              </w:rPr>
              <w:t>Learning Intention</w:t>
            </w:r>
          </w:p>
        </w:tc>
        <w:tc>
          <w:tcPr>
            <w:tcW w:w="5812" w:type="dxa"/>
          </w:tcPr>
          <w:p w:rsidR="007512CB" w:rsidRDefault="007512CB" w:rsidP="00E469F2">
            <w:pPr>
              <w:jc w:val="center"/>
              <w:rPr>
                <w:b/>
              </w:rPr>
            </w:pPr>
            <w:r w:rsidRPr="00A71F55">
              <w:rPr>
                <w:b/>
              </w:rPr>
              <w:t>Success Criteria</w:t>
            </w:r>
          </w:p>
          <w:p w:rsidR="007512CB" w:rsidRPr="00A71F55" w:rsidRDefault="007512CB" w:rsidP="00E469F2">
            <w:pPr>
              <w:jc w:val="center"/>
              <w:rPr>
                <w:b/>
              </w:rPr>
            </w:pPr>
            <w:r>
              <w:rPr>
                <w:b/>
              </w:rPr>
              <w:t>(Learners will be able to…)</w:t>
            </w:r>
          </w:p>
        </w:tc>
        <w:tc>
          <w:tcPr>
            <w:tcW w:w="2551" w:type="dxa"/>
          </w:tcPr>
          <w:p w:rsidR="007512CB" w:rsidRPr="00A71F55" w:rsidRDefault="007512CB" w:rsidP="00E469F2">
            <w:pPr>
              <w:jc w:val="center"/>
              <w:rPr>
                <w:b/>
              </w:rPr>
            </w:pPr>
            <w:r w:rsidRPr="00A71F55">
              <w:rPr>
                <w:b/>
              </w:rPr>
              <w:t>Planned Homework Activities</w:t>
            </w:r>
          </w:p>
        </w:tc>
        <w:tc>
          <w:tcPr>
            <w:tcW w:w="2693" w:type="dxa"/>
          </w:tcPr>
          <w:p w:rsidR="007512CB" w:rsidRPr="00A71F55" w:rsidRDefault="007512CB" w:rsidP="00E469F2">
            <w:pPr>
              <w:jc w:val="center"/>
              <w:rPr>
                <w:b/>
              </w:rPr>
            </w:pPr>
            <w:r w:rsidRPr="00A71F55">
              <w:rPr>
                <w:b/>
              </w:rPr>
              <w:t>Ways to Support Learning at Home</w:t>
            </w:r>
          </w:p>
        </w:tc>
        <w:tc>
          <w:tcPr>
            <w:tcW w:w="2268" w:type="dxa"/>
          </w:tcPr>
          <w:p w:rsidR="007512CB" w:rsidRPr="00A71F55" w:rsidRDefault="007512CB" w:rsidP="00E469F2">
            <w:pPr>
              <w:jc w:val="center"/>
              <w:rPr>
                <w:b/>
              </w:rPr>
            </w:pPr>
            <w:r w:rsidRPr="00A71F55">
              <w:rPr>
                <w:b/>
              </w:rPr>
              <w:t>Assessment</w:t>
            </w:r>
          </w:p>
        </w:tc>
      </w:tr>
      <w:tr w:rsidR="00533D2C" w:rsidTr="00FE6C78">
        <w:tc>
          <w:tcPr>
            <w:tcW w:w="15735" w:type="dxa"/>
            <w:gridSpan w:val="5"/>
          </w:tcPr>
          <w:p w:rsidR="00533D2C" w:rsidRDefault="00533D2C" w:rsidP="00E469F2"/>
          <w:p w:rsidR="00533D2C" w:rsidRPr="00C744BD" w:rsidRDefault="00533D2C" w:rsidP="00E469F2">
            <w:pPr>
              <w:rPr>
                <w:b/>
              </w:rPr>
            </w:pPr>
            <w:r w:rsidRPr="00C744BD">
              <w:rPr>
                <w:b/>
              </w:rPr>
              <w:t xml:space="preserve">Overarching Learning Intention and Core </w:t>
            </w:r>
            <w:r w:rsidR="00C744BD">
              <w:rPr>
                <w:b/>
              </w:rPr>
              <w:t xml:space="preserve">Success </w:t>
            </w:r>
            <w:r w:rsidRPr="00C744BD">
              <w:rPr>
                <w:b/>
              </w:rPr>
              <w:t>Criteria for all Types of Writing:</w:t>
            </w:r>
          </w:p>
          <w:p w:rsidR="00533D2C" w:rsidRDefault="00533D2C" w:rsidP="00E469F2"/>
        </w:tc>
      </w:tr>
      <w:tr w:rsidR="007512CB" w:rsidTr="00E469F2">
        <w:tc>
          <w:tcPr>
            <w:tcW w:w="2411" w:type="dxa"/>
          </w:tcPr>
          <w:p w:rsidR="007512CB" w:rsidRDefault="007512CB" w:rsidP="00E469F2">
            <w:pPr>
              <w:rPr>
                <w:rFonts w:cstheme="minorHAnsi"/>
              </w:rPr>
            </w:pPr>
          </w:p>
          <w:p w:rsidR="007512CB" w:rsidRDefault="00C37B36" w:rsidP="007512CB">
            <w:pPr>
              <w:rPr>
                <w:rFonts w:cstheme="minorHAnsi"/>
              </w:rPr>
            </w:pPr>
            <w:r>
              <w:rPr>
                <w:rFonts w:cstheme="minorHAnsi"/>
              </w:rPr>
              <w:t>To learn how to write for a varie</w:t>
            </w:r>
            <w:r w:rsidR="00533D2C">
              <w:rPr>
                <w:rFonts w:cstheme="minorHAnsi"/>
              </w:rPr>
              <w:t>ty of different purposes and in a variety of styles.</w:t>
            </w:r>
          </w:p>
          <w:p w:rsidR="00533D2C" w:rsidRPr="00157E09" w:rsidRDefault="00533D2C" w:rsidP="007512CB">
            <w:pPr>
              <w:rPr>
                <w:rFonts w:cstheme="minorHAnsi"/>
              </w:rPr>
            </w:pPr>
          </w:p>
        </w:tc>
        <w:tc>
          <w:tcPr>
            <w:tcW w:w="5812" w:type="dxa"/>
          </w:tcPr>
          <w:p w:rsidR="00533D2C" w:rsidRDefault="00533D2C" w:rsidP="007512CB">
            <w:pPr>
              <w:rPr>
                <w:rFonts w:cstheme="minorHAnsi"/>
              </w:rPr>
            </w:pPr>
          </w:p>
          <w:p w:rsidR="00C744BD" w:rsidRDefault="00C744BD" w:rsidP="00F13C72">
            <w:pPr>
              <w:rPr>
                <w:rFonts w:cstheme="minorHAnsi"/>
              </w:rPr>
            </w:pPr>
            <w:r w:rsidRPr="00F13C72">
              <w:rPr>
                <w:rFonts w:cstheme="minorHAnsi"/>
              </w:rPr>
              <w:t>Write as technically accurately (spelling, punctuation, grammar, paragraphing and capital letter use) as possible.</w:t>
            </w:r>
          </w:p>
          <w:p w:rsidR="00F13C72" w:rsidRPr="00F13C72" w:rsidRDefault="00F13C72" w:rsidP="00F13C72">
            <w:pPr>
              <w:rPr>
                <w:rFonts w:cstheme="minorHAnsi"/>
              </w:rPr>
            </w:pPr>
          </w:p>
          <w:p w:rsidR="00F13C72" w:rsidRDefault="00C744BD" w:rsidP="00F13C72">
            <w:pPr>
              <w:rPr>
                <w:rFonts w:cstheme="minorHAnsi"/>
              </w:rPr>
            </w:pPr>
            <w:r w:rsidRPr="00F13C72">
              <w:rPr>
                <w:rFonts w:cstheme="minorHAnsi"/>
              </w:rPr>
              <w:t>Fulfil the criteria for the various different types of writing.</w:t>
            </w:r>
          </w:p>
          <w:p w:rsidR="00F13C72" w:rsidRDefault="00F13C72" w:rsidP="00F13C72">
            <w:pPr>
              <w:rPr>
                <w:rFonts w:cstheme="minorHAnsi"/>
              </w:rPr>
            </w:pPr>
          </w:p>
          <w:p w:rsidR="00F13C72" w:rsidRDefault="00C744BD" w:rsidP="00F13C72">
            <w:pPr>
              <w:rPr>
                <w:rFonts w:cstheme="minorHAnsi"/>
              </w:rPr>
            </w:pPr>
            <w:r w:rsidRPr="00F13C72">
              <w:rPr>
                <w:rFonts w:cstheme="minorHAnsi"/>
              </w:rPr>
              <w:t>Aim for a particular length, as appropriate to task.</w:t>
            </w:r>
          </w:p>
          <w:p w:rsidR="00F13C72" w:rsidRDefault="00F13C72" w:rsidP="00F13C72">
            <w:pPr>
              <w:rPr>
                <w:rFonts w:cstheme="minorHAnsi"/>
              </w:rPr>
            </w:pPr>
          </w:p>
          <w:p w:rsidR="00F13C72" w:rsidRDefault="00C03BB5" w:rsidP="00F13C72">
            <w:pPr>
              <w:rPr>
                <w:rFonts w:cstheme="minorHAnsi"/>
              </w:rPr>
            </w:pPr>
            <w:r w:rsidRPr="00F13C72">
              <w:rPr>
                <w:rFonts w:cstheme="minorHAnsi"/>
              </w:rPr>
              <w:t xml:space="preserve">Structure their writing well, according to the specific task. </w:t>
            </w:r>
          </w:p>
          <w:p w:rsidR="00F13C72" w:rsidRDefault="00F13C72" w:rsidP="00F13C72">
            <w:pPr>
              <w:rPr>
                <w:rFonts w:cstheme="minorHAnsi"/>
              </w:rPr>
            </w:pPr>
          </w:p>
          <w:p w:rsidR="00C03BB5" w:rsidRPr="00F13C72" w:rsidRDefault="00C03BB5" w:rsidP="00F13C72">
            <w:pPr>
              <w:rPr>
                <w:rFonts w:cstheme="minorHAnsi"/>
              </w:rPr>
            </w:pPr>
            <w:r w:rsidRPr="00F13C72">
              <w:rPr>
                <w:rFonts w:cstheme="minorHAnsi"/>
              </w:rPr>
              <w:t>Write in a fluent and legible way.</w:t>
            </w:r>
          </w:p>
          <w:p w:rsidR="00F13C72" w:rsidRDefault="00F13C72" w:rsidP="00F13C72">
            <w:pPr>
              <w:rPr>
                <w:rFonts w:cstheme="minorHAnsi"/>
              </w:rPr>
            </w:pPr>
          </w:p>
          <w:p w:rsidR="00C744BD" w:rsidRPr="00F13C72" w:rsidRDefault="00C744BD" w:rsidP="00F13C72">
            <w:pPr>
              <w:rPr>
                <w:rFonts w:cstheme="minorHAnsi"/>
              </w:rPr>
            </w:pPr>
            <w:r w:rsidRPr="00F13C72">
              <w:rPr>
                <w:rFonts w:cstheme="minorHAnsi"/>
              </w:rPr>
              <w:t>Ensure layout and presentation are appropriate to task</w:t>
            </w:r>
            <w:r w:rsidR="00DF2E46">
              <w:rPr>
                <w:rFonts w:cstheme="minorHAnsi"/>
              </w:rPr>
              <w:t xml:space="preserve"> (newspaper article, letter, </w:t>
            </w:r>
            <w:r w:rsidR="00C47901" w:rsidRPr="00F13C72">
              <w:rPr>
                <w:rFonts w:cstheme="minorHAnsi"/>
              </w:rPr>
              <w:t xml:space="preserve">diary entry, drama script, formal </w:t>
            </w:r>
            <w:r w:rsidR="00DF2E46">
              <w:rPr>
                <w:rFonts w:cstheme="minorHAnsi"/>
              </w:rPr>
              <w:t xml:space="preserve">personal / functional / critical </w:t>
            </w:r>
            <w:r w:rsidR="00C47901" w:rsidRPr="00F13C72">
              <w:rPr>
                <w:rFonts w:cstheme="minorHAnsi"/>
              </w:rPr>
              <w:t>essay, etc.)</w:t>
            </w:r>
            <w:r w:rsidRPr="00F13C72">
              <w:rPr>
                <w:rFonts w:cstheme="minorHAnsi"/>
              </w:rPr>
              <w:t xml:space="preserve"> and of a good quality.</w:t>
            </w:r>
          </w:p>
          <w:p w:rsidR="00F13C72" w:rsidRDefault="00F13C72" w:rsidP="00F13C72">
            <w:pPr>
              <w:rPr>
                <w:rFonts w:cstheme="minorHAnsi"/>
              </w:rPr>
            </w:pPr>
          </w:p>
          <w:p w:rsidR="00C03BB5" w:rsidRPr="00F13C72" w:rsidRDefault="00C03BB5" w:rsidP="00F13C72">
            <w:pPr>
              <w:rPr>
                <w:rFonts w:cstheme="minorHAnsi"/>
              </w:rPr>
            </w:pPr>
            <w:r w:rsidRPr="00F13C72">
              <w:rPr>
                <w:rFonts w:cstheme="minorHAnsi"/>
              </w:rPr>
              <w:t xml:space="preserve">Carefully edits their writing to ensure it makes sense and fulfils the criteria for the task. </w:t>
            </w:r>
          </w:p>
          <w:p w:rsidR="007512CB" w:rsidRPr="00533D2C" w:rsidRDefault="007512CB" w:rsidP="00533D2C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:rsidR="007512CB" w:rsidRDefault="007512CB" w:rsidP="00E469F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:rsidR="0044663C" w:rsidRDefault="0044663C" w:rsidP="00E469F2">
            <w:r>
              <w:rPr>
                <w:rFonts w:cstheme="minorHAnsi"/>
              </w:rPr>
              <w:t xml:space="preserve">There are no planned writing activities, however learners may be asked to finish pieces of writing at home, to improve writing pieces or word process them (if appropriate). </w:t>
            </w:r>
            <w:r w:rsidR="001F664A">
              <w:rPr>
                <w:rFonts w:cstheme="minorHAnsi"/>
              </w:rPr>
              <w:t>Occasionally, a full writing piece</w:t>
            </w:r>
            <w:r w:rsidR="00DB37DD">
              <w:rPr>
                <w:rFonts w:cstheme="minorHAnsi"/>
              </w:rPr>
              <w:t xml:space="preserve"> (personal, imaginative, informative, etc.)</w:t>
            </w:r>
            <w:r w:rsidR="001F664A">
              <w:rPr>
                <w:rFonts w:cstheme="minorHAnsi"/>
              </w:rPr>
              <w:t xml:space="preserve"> may be given as a homework task, but this is at the discretion of the teacher when / if this the most appropriate task for a class / learner.</w:t>
            </w:r>
          </w:p>
        </w:tc>
        <w:tc>
          <w:tcPr>
            <w:tcW w:w="2693" w:type="dxa"/>
          </w:tcPr>
          <w:p w:rsidR="007512CB" w:rsidRDefault="007512CB" w:rsidP="00E469F2"/>
          <w:p w:rsidR="00E24D7A" w:rsidRDefault="00E24D7A" w:rsidP="007512CB">
            <w:pPr>
              <w:rPr>
                <w:rFonts w:cstheme="minorHAnsi"/>
              </w:rPr>
            </w:pPr>
            <w:r w:rsidRPr="00FB15C9">
              <w:rPr>
                <w:rFonts w:cstheme="minorHAnsi"/>
              </w:rPr>
              <w:t>Support</w:t>
            </w:r>
            <w:r>
              <w:rPr>
                <w:rFonts w:cstheme="minorHAnsi"/>
              </w:rPr>
              <w:t xml:space="preserve"> your child by </w:t>
            </w:r>
            <w:r w:rsidRPr="00FB15C9">
              <w:rPr>
                <w:rFonts w:cstheme="minorHAnsi"/>
              </w:rPr>
              <w:t>reading</w:t>
            </w:r>
            <w:r>
              <w:rPr>
                <w:rFonts w:cstheme="minorHAnsi"/>
              </w:rPr>
              <w:t xml:space="preserve"> their</w:t>
            </w:r>
            <w:r w:rsidRPr="00FB15C9">
              <w:rPr>
                <w:rFonts w:cstheme="minorHAnsi"/>
              </w:rPr>
              <w:t xml:space="preserve"> work over carefully</w:t>
            </w:r>
            <w:r>
              <w:rPr>
                <w:rFonts w:cstheme="minorHAnsi"/>
              </w:rPr>
              <w:t>, or encourage them to read their own work over closely.</w:t>
            </w:r>
          </w:p>
          <w:p w:rsidR="00E24D7A" w:rsidRDefault="00E24D7A" w:rsidP="007512C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:rsidR="007512CB" w:rsidRPr="00BF045F" w:rsidRDefault="00E24D7A" w:rsidP="007512CB">
            <w:r>
              <w:rPr>
                <w:rFonts w:cstheme="minorHAnsi"/>
              </w:rPr>
              <w:t>C</w:t>
            </w:r>
            <w:r w:rsidRPr="00FB15C9">
              <w:rPr>
                <w:rFonts w:cstheme="minorHAnsi"/>
              </w:rPr>
              <w:t>heck for</w:t>
            </w:r>
            <w:r>
              <w:rPr>
                <w:rFonts w:cstheme="minorHAnsi"/>
              </w:rPr>
              <w:t xml:space="preserve"> technical basics:</w:t>
            </w:r>
            <w:r w:rsidRPr="00FB15C9">
              <w:rPr>
                <w:rFonts w:cstheme="minorHAnsi"/>
              </w:rPr>
              <w:t xml:space="preserve"> full stops, capital letters and</w:t>
            </w:r>
            <w:r>
              <w:rPr>
                <w:rFonts w:cstheme="minorHAnsi"/>
              </w:rPr>
              <w:t xml:space="preserve"> correct paragraphing (see school website for helpful strategies to use).</w:t>
            </w:r>
          </w:p>
        </w:tc>
        <w:tc>
          <w:tcPr>
            <w:tcW w:w="2268" w:type="dxa"/>
          </w:tcPr>
          <w:p w:rsidR="007512CB" w:rsidRDefault="007512CB" w:rsidP="00E469F2"/>
          <w:p w:rsidR="009B24BD" w:rsidRDefault="00E24D7A" w:rsidP="00E469F2">
            <w:pPr>
              <w:rPr>
                <w:rFonts w:cstheme="minorHAnsi"/>
              </w:rPr>
            </w:pPr>
            <w:r>
              <w:rPr>
                <w:rFonts w:cstheme="minorHAnsi"/>
              </w:rPr>
              <w:t>Writing pieces are assessed using a mix of self, peer and teacher feedback</w:t>
            </w:r>
            <w:r w:rsidR="00E71B75">
              <w:rPr>
                <w:rFonts w:cstheme="minorHAnsi"/>
              </w:rPr>
              <w:t xml:space="preserve"> in an ongoing, formative way</w:t>
            </w:r>
            <w:r>
              <w:rPr>
                <w:rFonts w:cstheme="minorHAnsi"/>
              </w:rPr>
              <w:t xml:space="preserve">. </w:t>
            </w:r>
          </w:p>
          <w:p w:rsidR="009B24BD" w:rsidRDefault="00E24D7A" w:rsidP="00E469F2">
            <w:pPr>
              <w:rPr>
                <w:rFonts w:cstheme="minorHAnsi"/>
              </w:rPr>
            </w:pPr>
            <w:r>
              <w:rPr>
                <w:rFonts w:cstheme="minorHAnsi"/>
              </w:rPr>
              <w:t>Final detailed comments are given to the learner</w:t>
            </w:r>
            <w:r w:rsidR="00E71B75">
              <w:rPr>
                <w:rFonts w:cstheme="minorHAnsi"/>
              </w:rPr>
              <w:t xml:space="preserve"> (once the piece is completed)</w:t>
            </w:r>
            <w:r>
              <w:rPr>
                <w:rFonts w:cstheme="minorHAnsi"/>
              </w:rPr>
              <w:t xml:space="preserve"> in the form of “Two Stars and a Wish”</w:t>
            </w:r>
            <w:r w:rsidR="007B1197">
              <w:rPr>
                <w:rFonts w:cstheme="minorHAnsi"/>
              </w:rPr>
              <w:t>, either verbally or written</w:t>
            </w:r>
            <w:r w:rsidR="00175E4F">
              <w:rPr>
                <w:rFonts w:cstheme="minorHAnsi"/>
              </w:rPr>
              <w:t>.</w:t>
            </w:r>
          </w:p>
          <w:p w:rsidR="009B24BD" w:rsidRDefault="00175E4F" w:rsidP="00E469F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:rsidR="007512CB" w:rsidRDefault="00175E4F" w:rsidP="00E469F2">
            <w:pPr>
              <w:rPr>
                <w:rFonts w:cstheme="minorHAnsi"/>
              </w:rPr>
            </w:pPr>
            <w:r>
              <w:rPr>
                <w:rFonts w:cstheme="minorHAnsi"/>
              </w:rPr>
              <w:t>These are then recorded by the learner in their Profiles to learn from in the future.</w:t>
            </w:r>
          </w:p>
          <w:p w:rsidR="007512CB" w:rsidRDefault="007512CB" w:rsidP="00E469F2"/>
        </w:tc>
      </w:tr>
    </w:tbl>
    <w:p w:rsidR="00E82A0F" w:rsidRPr="00E82A0F" w:rsidRDefault="00E82A0F" w:rsidP="00E82A0F">
      <w:pPr>
        <w:tabs>
          <w:tab w:val="left" w:pos="1139"/>
        </w:tabs>
      </w:pPr>
    </w:p>
    <w:sectPr w:rsidR="00E82A0F" w:rsidRPr="00E82A0F" w:rsidSect="00A71F55">
      <w:headerReference w:type="default" r:id="rId7"/>
      <w:footerReference w:type="default" r:id="rId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EDE" w:rsidRDefault="00ED3EDE" w:rsidP="00ED3EDE">
      <w:pPr>
        <w:spacing w:after="0" w:line="240" w:lineRule="auto"/>
      </w:pPr>
      <w:r>
        <w:separator/>
      </w:r>
    </w:p>
  </w:endnote>
  <w:endnote w:type="continuationSeparator" w:id="0">
    <w:p w:rsidR="00ED3EDE" w:rsidRDefault="00ED3EDE" w:rsidP="00ED3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EDE" w:rsidRPr="00ED3EDE" w:rsidRDefault="00ED3EDE" w:rsidP="00ED3EDE">
    <w:pPr>
      <w:pStyle w:val="Footer"/>
      <w:jc w:val="center"/>
      <w:rPr>
        <w:b/>
      </w:rPr>
    </w:pPr>
    <w:r w:rsidRPr="00ED3EDE">
      <w:rPr>
        <w:b/>
      </w:rPr>
      <w:t>Community          Learning          Excellence          Ambition          Respect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EDE" w:rsidRDefault="00ED3EDE" w:rsidP="00ED3EDE">
      <w:pPr>
        <w:spacing w:after="0" w:line="240" w:lineRule="auto"/>
      </w:pPr>
      <w:r>
        <w:separator/>
      </w:r>
    </w:p>
  </w:footnote>
  <w:footnote w:type="continuationSeparator" w:id="0">
    <w:p w:rsidR="00ED3EDE" w:rsidRDefault="00ED3EDE" w:rsidP="00ED3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EDE" w:rsidRDefault="00ED3EDE" w:rsidP="00ED3EDE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582315" cy="654287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s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605" cy="690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216BB"/>
    <w:multiLevelType w:val="hybridMultilevel"/>
    <w:tmpl w:val="BDCA7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E0622"/>
    <w:multiLevelType w:val="hybridMultilevel"/>
    <w:tmpl w:val="950EC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F44AD"/>
    <w:multiLevelType w:val="hybridMultilevel"/>
    <w:tmpl w:val="47EA6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0310B"/>
    <w:multiLevelType w:val="hybridMultilevel"/>
    <w:tmpl w:val="6394A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362E6"/>
    <w:multiLevelType w:val="hybridMultilevel"/>
    <w:tmpl w:val="F086C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21C7E"/>
    <w:multiLevelType w:val="hybridMultilevel"/>
    <w:tmpl w:val="F00EC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F55"/>
    <w:rsid w:val="00106001"/>
    <w:rsid w:val="00107EA7"/>
    <w:rsid w:val="00157E09"/>
    <w:rsid w:val="00175E4F"/>
    <w:rsid w:val="0018524A"/>
    <w:rsid w:val="001D60FD"/>
    <w:rsid w:val="001F664A"/>
    <w:rsid w:val="00217CF7"/>
    <w:rsid w:val="00280880"/>
    <w:rsid w:val="002C23A4"/>
    <w:rsid w:val="002F0E23"/>
    <w:rsid w:val="00321757"/>
    <w:rsid w:val="00326DDD"/>
    <w:rsid w:val="00375084"/>
    <w:rsid w:val="003F2BB7"/>
    <w:rsid w:val="0044663C"/>
    <w:rsid w:val="0047330F"/>
    <w:rsid w:val="0053182F"/>
    <w:rsid w:val="00532B65"/>
    <w:rsid w:val="00533D2C"/>
    <w:rsid w:val="00614408"/>
    <w:rsid w:val="006E46E4"/>
    <w:rsid w:val="00741A1E"/>
    <w:rsid w:val="007512CB"/>
    <w:rsid w:val="0075324F"/>
    <w:rsid w:val="007B1197"/>
    <w:rsid w:val="00802445"/>
    <w:rsid w:val="00866E0D"/>
    <w:rsid w:val="00891B5D"/>
    <w:rsid w:val="008A0CAD"/>
    <w:rsid w:val="008C3ABC"/>
    <w:rsid w:val="0099047F"/>
    <w:rsid w:val="00992940"/>
    <w:rsid w:val="009B2193"/>
    <w:rsid w:val="009B24BD"/>
    <w:rsid w:val="00A46494"/>
    <w:rsid w:val="00A532C2"/>
    <w:rsid w:val="00A71F55"/>
    <w:rsid w:val="00B739F3"/>
    <w:rsid w:val="00BF045F"/>
    <w:rsid w:val="00C03BB5"/>
    <w:rsid w:val="00C0441B"/>
    <w:rsid w:val="00C05665"/>
    <w:rsid w:val="00C37B36"/>
    <w:rsid w:val="00C47901"/>
    <w:rsid w:val="00C66451"/>
    <w:rsid w:val="00C744BD"/>
    <w:rsid w:val="00D72FB5"/>
    <w:rsid w:val="00DB37DD"/>
    <w:rsid w:val="00DF2E46"/>
    <w:rsid w:val="00E24D7A"/>
    <w:rsid w:val="00E54185"/>
    <w:rsid w:val="00E6784A"/>
    <w:rsid w:val="00E71B75"/>
    <w:rsid w:val="00E82A0F"/>
    <w:rsid w:val="00EA5DA6"/>
    <w:rsid w:val="00ED3EDE"/>
    <w:rsid w:val="00EF2571"/>
    <w:rsid w:val="00F1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A2B1E3AA-5ED3-4C67-826D-7F9C07F7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1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1F55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3E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EDE"/>
  </w:style>
  <w:style w:type="paragraph" w:styleId="Footer">
    <w:name w:val="footer"/>
    <w:basedOn w:val="Normal"/>
    <w:link w:val="FooterChar"/>
    <w:uiPriority w:val="99"/>
    <w:unhideWhenUsed/>
    <w:rsid w:val="00ED3E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96A17A20</Template>
  <TotalTime>132</TotalTime>
  <Pages>6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mstewart</dc:creator>
  <cp:keywords/>
  <dc:description/>
  <cp:lastModifiedBy>mstewart</cp:lastModifiedBy>
  <cp:revision>55</cp:revision>
  <dcterms:created xsi:type="dcterms:W3CDTF">2017-05-31T13:34:00Z</dcterms:created>
  <dcterms:modified xsi:type="dcterms:W3CDTF">2017-06-12T14:26:00Z</dcterms:modified>
</cp:coreProperties>
</file>